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4EF2" w14:textId="3A7D7348" w:rsidR="00A43041" w:rsidRDefault="00A43041" w:rsidP="003C5271">
      <w:pPr>
        <w:spacing w:line="480" w:lineRule="auto"/>
        <w:rPr>
          <w:rFonts w:ascii="Palatino Linotype" w:hAnsi="Palatino Linotype"/>
          <w:sz w:val="20"/>
          <w:szCs w:val="20"/>
        </w:rPr>
      </w:pPr>
    </w:p>
    <w:p w14:paraId="79BC5F27" w14:textId="77777777" w:rsidR="00711515" w:rsidRPr="00711515" w:rsidRDefault="00711515" w:rsidP="003C5271">
      <w:pPr>
        <w:spacing w:line="480" w:lineRule="auto"/>
        <w:rPr>
          <w:rFonts w:ascii="Palatino Linotype" w:hAnsi="Palatino Linotype"/>
          <w:sz w:val="20"/>
          <w:szCs w:val="20"/>
        </w:rPr>
      </w:pPr>
    </w:p>
    <w:p w14:paraId="164FDA99" w14:textId="684F71B0" w:rsidR="004D4BE9" w:rsidRDefault="004D4BE9" w:rsidP="003C5271">
      <w:pPr>
        <w:spacing w:line="480" w:lineRule="auto"/>
        <w:rPr>
          <w:rFonts w:ascii="Palatino Linotype" w:hAnsi="Palatino Linotype"/>
          <w:sz w:val="28"/>
          <w:szCs w:val="28"/>
        </w:rPr>
      </w:pPr>
      <w:r w:rsidRPr="004D4BE9">
        <w:rPr>
          <w:rFonts w:ascii="Palatino Linotype" w:hAnsi="Palatino Linotype"/>
          <w:sz w:val="28"/>
          <w:szCs w:val="28"/>
        </w:rPr>
        <w:t>On Snobbery</w:t>
      </w:r>
    </w:p>
    <w:p w14:paraId="17B6A212" w14:textId="126572CE" w:rsidR="004D4BE9" w:rsidRPr="00711515" w:rsidRDefault="004D4BE9" w:rsidP="003C5271">
      <w:pPr>
        <w:spacing w:line="480" w:lineRule="auto"/>
        <w:rPr>
          <w:rFonts w:ascii="Palatino Linotype" w:hAnsi="Palatino Linotype"/>
          <w:sz w:val="20"/>
          <w:szCs w:val="20"/>
        </w:rPr>
      </w:pPr>
    </w:p>
    <w:p w14:paraId="58F211BD" w14:textId="77777777" w:rsidR="004D4BE9" w:rsidRPr="00711515" w:rsidRDefault="004D4BE9" w:rsidP="003C5271">
      <w:pPr>
        <w:spacing w:line="480" w:lineRule="auto"/>
        <w:rPr>
          <w:rFonts w:ascii="Palatino Linotype" w:hAnsi="Palatino Linotype"/>
          <w:sz w:val="20"/>
          <w:szCs w:val="20"/>
        </w:rPr>
      </w:pPr>
    </w:p>
    <w:p w14:paraId="4EDA4376" w14:textId="0D7259C6" w:rsidR="004D4BE9" w:rsidRPr="00711515" w:rsidRDefault="004D4BE9" w:rsidP="003C5271">
      <w:pPr>
        <w:pStyle w:val="NormalWeb"/>
        <w:spacing w:before="0" w:beforeAutospacing="0" w:after="0" w:afterAutospacing="0" w:line="480" w:lineRule="auto"/>
        <w:rPr>
          <w:rFonts w:ascii="Palatino Linotype" w:hAnsi="Palatino Linotype"/>
          <w:sz w:val="20"/>
          <w:szCs w:val="20"/>
        </w:rPr>
      </w:pPr>
    </w:p>
    <w:p w14:paraId="28738290" w14:textId="7880D93B" w:rsidR="00711515" w:rsidRPr="00711515" w:rsidRDefault="00711515" w:rsidP="003C5271">
      <w:pPr>
        <w:pStyle w:val="NormalWeb"/>
        <w:spacing w:before="0" w:beforeAutospacing="0" w:after="0" w:afterAutospacing="0" w:line="480" w:lineRule="auto"/>
        <w:ind w:left="720" w:right="720"/>
        <w:rPr>
          <w:rFonts w:ascii="Palatino Linotype" w:hAnsi="Palatino Linotype"/>
          <w:i/>
          <w:iCs/>
          <w:sz w:val="20"/>
          <w:szCs w:val="20"/>
        </w:rPr>
      </w:pPr>
      <w:r w:rsidRPr="00711515">
        <w:rPr>
          <w:rFonts w:ascii="Palatino Linotype" w:hAnsi="Palatino Linotype"/>
          <w:sz w:val="20"/>
          <w:szCs w:val="20"/>
        </w:rPr>
        <w:t xml:space="preserve">This is a paper about the nature of snobbery and the undermining import of a charge of snobbery. On my account, snobs sincerely attempt to identify and correctly evaluate the aesthetically-relevant features of an object, but they get things wrong, and their getting things wrong is explained by the fact that they under-value that which they associate with being lower-class. </w:t>
      </w:r>
      <w:r w:rsidR="009771F4">
        <w:rPr>
          <w:rFonts w:ascii="Palatino Linotype" w:hAnsi="Palatino Linotype"/>
          <w:sz w:val="20"/>
          <w:szCs w:val="20"/>
        </w:rPr>
        <w:t>W</w:t>
      </w:r>
      <w:r w:rsidRPr="00711515">
        <w:rPr>
          <w:rFonts w:ascii="Palatino Linotype" w:hAnsi="Palatino Linotype"/>
          <w:sz w:val="20"/>
          <w:szCs w:val="20"/>
        </w:rPr>
        <w:t>e can see the need for this account</w:t>
      </w:r>
      <w:r w:rsidR="009771F4">
        <w:rPr>
          <w:rFonts w:ascii="Palatino Linotype" w:hAnsi="Palatino Linotype"/>
          <w:sz w:val="20"/>
          <w:szCs w:val="20"/>
        </w:rPr>
        <w:t xml:space="preserve"> by reflecting on examples</w:t>
      </w:r>
      <w:r w:rsidRPr="00711515">
        <w:rPr>
          <w:rFonts w:ascii="Palatino Linotype" w:hAnsi="Palatino Linotype"/>
          <w:sz w:val="20"/>
          <w:szCs w:val="20"/>
        </w:rPr>
        <w:t xml:space="preserve">, and can distinguish it from existing accounts of snobbery by thinking about when and why evidence of snobbery constitutes higher-order evidence against one’s aesthetic judgments. Existing accounts either are consistent with snobs’ aesthetic judgments being flawless, and thus not undermined by evidence of snobbery, or they imply that the canonical reasoning-process for arriving at aesthetic judgments has been bypassed altogether. On my account, </w:t>
      </w:r>
      <w:r w:rsidR="001D65E9">
        <w:rPr>
          <w:rFonts w:ascii="Palatino Linotype" w:hAnsi="Palatino Linotype"/>
          <w:sz w:val="20"/>
          <w:szCs w:val="20"/>
        </w:rPr>
        <w:t>by contrast</w:t>
      </w:r>
      <w:r w:rsidR="003571E0">
        <w:rPr>
          <w:rFonts w:ascii="Palatino Linotype" w:hAnsi="Palatino Linotype"/>
          <w:sz w:val="20"/>
          <w:szCs w:val="20"/>
        </w:rPr>
        <w:t>,</w:t>
      </w:r>
      <w:r w:rsidR="001D65E9">
        <w:rPr>
          <w:rFonts w:ascii="Palatino Linotype" w:hAnsi="Palatino Linotype"/>
          <w:sz w:val="20"/>
          <w:szCs w:val="20"/>
        </w:rPr>
        <w:t xml:space="preserve"> </w:t>
      </w:r>
      <w:r w:rsidR="00FC1BA5">
        <w:rPr>
          <w:rFonts w:ascii="Palatino Linotype" w:hAnsi="Palatino Linotype"/>
          <w:sz w:val="20"/>
          <w:szCs w:val="20"/>
        </w:rPr>
        <w:t>snobbery does not bypass</w:t>
      </w:r>
      <w:r w:rsidR="001A4671">
        <w:rPr>
          <w:rFonts w:ascii="Palatino Linotype" w:hAnsi="Palatino Linotype"/>
          <w:sz w:val="20"/>
          <w:szCs w:val="20"/>
        </w:rPr>
        <w:t xml:space="preserve"> </w:t>
      </w:r>
      <w:r w:rsidRPr="00711515">
        <w:rPr>
          <w:rFonts w:ascii="Palatino Linotype" w:hAnsi="Palatino Linotype"/>
          <w:sz w:val="20"/>
          <w:szCs w:val="20"/>
        </w:rPr>
        <w:t xml:space="preserve">the canonical aesthetic reasoning-process </w:t>
      </w:r>
      <w:r w:rsidR="00FC1BA5">
        <w:rPr>
          <w:rFonts w:ascii="Palatino Linotype" w:hAnsi="Palatino Linotype"/>
          <w:sz w:val="20"/>
          <w:szCs w:val="20"/>
        </w:rPr>
        <w:t xml:space="preserve">but </w:t>
      </w:r>
      <w:r w:rsidRPr="00711515">
        <w:rPr>
          <w:rFonts w:ascii="Palatino Linotype" w:hAnsi="Palatino Linotype"/>
          <w:sz w:val="20"/>
          <w:szCs w:val="20"/>
        </w:rPr>
        <w:t>distort</w:t>
      </w:r>
      <w:r w:rsidR="00FC1BA5">
        <w:rPr>
          <w:rFonts w:ascii="Palatino Linotype" w:hAnsi="Palatino Linotype"/>
          <w:sz w:val="20"/>
          <w:szCs w:val="20"/>
        </w:rPr>
        <w:t>s</w:t>
      </w:r>
      <w:r w:rsidRPr="00711515">
        <w:rPr>
          <w:rFonts w:ascii="Palatino Linotype" w:hAnsi="Palatino Linotype"/>
          <w:sz w:val="20"/>
          <w:szCs w:val="20"/>
        </w:rPr>
        <w:t xml:space="preserve"> </w:t>
      </w:r>
      <w:r w:rsidR="00FC1BA5">
        <w:rPr>
          <w:rFonts w:ascii="Palatino Linotype" w:hAnsi="Palatino Linotype"/>
          <w:sz w:val="20"/>
          <w:szCs w:val="20"/>
        </w:rPr>
        <w:t xml:space="preserve">it </w:t>
      </w:r>
      <w:r w:rsidRPr="00711515">
        <w:rPr>
          <w:rFonts w:ascii="Palatino Linotype" w:hAnsi="Palatino Linotype"/>
          <w:sz w:val="20"/>
          <w:szCs w:val="20"/>
        </w:rPr>
        <w:t>in systematic and predictable ways.</w:t>
      </w:r>
    </w:p>
    <w:p w14:paraId="76EAAEC8" w14:textId="7264A5C0" w:rsidR="00711515" w:rsidRDefault="00711515" w:rsidP="003C5271">
      <w:pPr>
        <w:pStyle w:val="NormalWeb"/>
        <w:spacing w:before="0" w:beforeAutospacing="0" w:after="0" w:afterAutospacing="0" w:line="480" w:lineRule="auto"/>
        <w:rPr>
          <w:rFonts w:ascii="Palatino Linotype" w:hAnsi="Palatino Linotype"/>
          <w:sz w:val="20"/>
          <w:szCs w:val="20"/>
        </w:rPr>
      </w:pPr>
    </w:p>
    <w:p w14:paraId="4E43F4CE" w14:textId="53D0101C" w:rsidR="00711515" w:rsidRDefault="00711515" w:rsidP="003C5271">
      <w:pPr>
        <w:pStyle w:val="NormalWeb"/>
        <w:spacing w:before="0" w:beforeAutospacing="0" w:after="0" w:afterAutospacing="0" w:line="480" w:lineRule="auto"/>
        <w:rPr>
          <w:rFonts w:ascii="Palatino Linotype" w:hAnsi="Palatino Linotype"/>
          <w:sz w:val="20"/>
          <w:szCs w:val="20"/>
        </w:rPr>
      </w:pPr>
    </w:p>
    <w:p w14:paraId="7006F662" w14:textId="671AE00E" w:rsidR="001D3CD7" w:rsidRDefault="001D3CD7" w:rsidP="001D3CD7">
      <w:pPr>
        <w:pStyle w:val="NormalWeb"/>
        <w:spacing w:before="0" w:beforeAutospacing="0" w:after="0" w:afterAutospacing="0" w:line="480" w:lineRule="auto"/>
        <w:jc w:val="right"/>
        <w:rPr>
          <w:rFonts w:ascii="Palatino Linotype" w:hAnsi="Palatino Linotype"/>
          <w:sz w:val="20"/>
          <w:szCs w:val="20"/>
        </w:rPr>
      </w:pPr>
      <w:r>
        <w:rPr>
          <w:rFonts w:ascii="Palatino Linotype" w:hAnsi="Palatino Linotype"/>
          <w:i/>
          <w:iCs/>
          <w:sz w:val="20"/>
          <w:szCs w:val="20"/>
        </w:rPr>
        <w:t xml:space="preserve">You </w:t>
      </w:r>
      <w:proofErr w:type="spellStart"/>
      <w:r>
        <w:rPr>
          <w:rFonts w:ascii="Palatino Linotype" w:hAnsi="Palatino Linotype"/>
          <w:i/>
          <w:iCs/>
          <w:sz w:val="20"/>
          <w:szCs w:val="20"/>
        </w:rPr>
        <w:t>ain’t</w:t>
      </w:r>
      <w:proofErr w:type="spellEnd"/>
      <w:r>
        <w:rPr>
          <w:rFonts w:ascii="Palatino Linotype" w:hAnsi="Palatino Linotype"/>
          <w:i/>
          <w:iCs/>
          <w:sz w:val="20"/>
          <w:szCs w:val="20"/>
        </w:rPr>
        <w:t xml:space="preserve"> got a clue, let’s be honest.</w:t>
      </w:r>
    </w:p>
    <w:p w14:paraId="0D1268CF" w14:textId="4954A867" w:rsidR="001D3CD7" w:rsidRPr="001D3CD7" w:rsidRDefault="001D3CD7" w:rsidP="001D3CD7">
      <w:pPr>
        <w:pStyle w:val="NormalWeb"/>
        <w:spacing w:before="0" w:beforeAutospacing="0" w:after="0" w:afterAutospacing="0" w:line="480" w:lineRule="auto"/>
        <w:jc w:val="right"/>
        <w:rPr>
          <w:rFonts w:ascii="Palatino Linotype" w:hAnsi="Palatino Linotype"/>
          <w:sz w:val="20"/>
          <w:szCs w:val="20"/>
        </w:rPr>
      </w:pPr>
      <w:r>
        <w:rPr>
          <w:rFonts w:ascii="Palatino Linotype" w:hAnsi="Palatino Linotype"/>
          <w:sz w:val="20"/>
          <w:szCs w:val="20"/>
        </w:rPr>
        <w:t xml:space="preserve">-- </w:t>
      </w:r>
      <w:proofErr w:type="spellStart"/>
      <w:r>
        <w:rPr>
          <w:rFonts w:ascii="Palatino Linotype" w:hAnsi="Palatino Linotype"/>
          <w:sz w:val="20"/>
          <w:szCs w:val="20"/>
        </w:rPr>
        <w:t>Stormzy</w:t>
      </w:r>
      <w:proofErr w:type="spellEnd"/>
      <w:r w:rsidR="000C0832">
        <w:rPr>
          <w:rFonts w:ascii="Palatino Linotype" w:hAnsi="Palatino Linotype"/>
          <w:sz w:val="20"/>
          <w:szCs w:val="20"/>
        </w:rPr>
        <w:t>, ‘</w:t>
      </w:r>
      <w:proofErr w:type="spellStart"/>
      <w:r w:rsidR="000C0832">
        <w:rPr>
          <w:rFonts w:ascii="Palatino Linotype" w:hAnsi="Palatino Linotype"/>
          <w:sz w:val="20"/>
          <w:szCs w:val="20"/>
        </w:rPr>
        <w:t>Vossi</w:t>
      </w:r>
      <w:proofErr w:type="spellEnd"/>
      <w:r w:rsidR="000C0832">
        <w:rPr>
          <w:rFonts w:ascii="Palatino Linotype" w:hAnsi="Palatino Linotype"/>
          <w:sz w:val="20"/>
          <w:szCs w:val="20"/>
        </w:rPr>
        <w:t xml:space="preserve"> Bop’</w:t>
      </w:r>
    </w:p>
    <w:p w14:paraId="458E775D" w14:textId="77777777" w:rsidR="00711515" w:rsidRDefault="00711515" w:rsidP="003C5271">
      <w:pPr>
        <w:pStyle w:val="NormalWeb"/>
        <w:spacing w:before="0" w:beforeAutospacing="0" w:after="0" w:afterAutospacing="0" w:line="480" w:lineRule="auto"/>
        <w:rPr>
          <w:rFonts w:ascii="Palatino Linotype" w:hAnsi="Palatino Linotype"/>
          <w:sz w:val="20"/>
          <w:szCs w:val="20"/>
        </w:rPr>
      </w:pPr>
    </w:p>
    <w:p w14:paraId="147957A6" w14:textId="1BD32F76" w:rsidR="004D4BE9" w:rsidRDefault="004D4BE9" w:rsidP="003C5271">
      <w:pPr>
        <w:pStyle w:val="NormalWeb"/>
        <w:spacing w:before="0" w:beforeAutospacing="0" w:after="0" w:afterAutospacing="0" w:line="480" w:lineRule="auto"/>
        <w:jc w:val="center"/>
        <w:rPr>
          <w:rFonts w:ascii="Palatino Linotype" w:hAnsi="Palatino Linotype"/>
          <w:sz w:val="20"/>
          <w:szCs w:val="20"/>
        </w:rPr>
      </w:pPr>
      <w:r>
        <w:rPr>
          <w:rFonts w:ascii="Palatino Linotype" w:hAnsi="Palatino Linotype"/>
          <w:sz w:val="20"/>
          <w:szCs w:val="20"/>
        </w:rPr>
        <w:t>1.</w:t>
      </w:r>
    </w:p>
    <w:p w14:paraId="609A72A9" w14:textId="77777777" w:rsidR="004D4BE9" w:rsidRDefault="004D4BE9" w:rsidP="003C5271">
      <w:pPr>
        <w:pStyle w:val="NormalWeb"/>
        <w:spacing w:before="0" w:beforeAutospacing="0" w:after="0" w:afterAutospacing="0" w:line="480" w:lineRule="auto"/>
        <w:rPr>
          <w:rFonts w:ascii="Palatino Linotype" w:hAnsi="Palatino Linotype"/>
          <w:sz w:val="20"/>
          <w:szCs w:val="20"/>
        </w:rPr>
      </w:pPr>
    </w:p>
    <w:p w14:paraId="617EEE88" w14:textId="77777777" w:rsidR="00233F36"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This is </w:t>
      </w:r>
      <w:r w:rsidR="00B92D20">
        <w:rPr>
          <w:rFonts w:ascii="Palatino Linotype" w:hAnsi="Palatino Linotype"/>
          <w:sz w:val="20"/>
          <w:szCs w:val="20"/>
        </w:rPr>
        <w:t>a paper abou</w:t>
      </w:r>
      <w:r w:rsidR="006B57F1">
        <w:rPr>
          <w:rFonts w:ascii="Palatino Linotype" w:hAnsi="Palatino Linotype"/>
          <w:sz w:val="20"/>
          <w:szCs w:val="20"/>
        </w:rPr>
        <w:t>t</w:t>
      </w:r>
      <w:r w:rsidR="0009093E">
        <w:rPr>
          <w:rFonts w:ascii="Palatino Linotype" w:hAnsi="Palatino Linotype"/>
          <w:sz w:val="20"/>
          <w:szCs w:val="20"/>
        </w:rPr>
        <w:t xml:space="preserve"> the nature of </w:t>
      </w:r>
      <w:r w:rsidR="00B92D20">
        <w:rPr>
          <w:rFonts w:ascii="Palatino Linotype" w:hAnsi="Palatino Linotype"/>
          <w:sz w:val="20"/>
          <w:szCs w:val="20"/>
        </w:rPr>
        <w:t>snobbery</w:t>
      </w:r>
      <w:r w:rsidR="0009093E">
        <w:rPr>
          <w:rFonts w:ascii="Palatino Linotype" w:hAnsi="Palatino Linotype"/>
          <w:sz w:val="20"/>
          <w:szCs w:val="20"/>
        </w:rPr>
        <w:t xml:space="preserve"> and the </w:t>
      </w:r>
      <w:r w:rsidR="00627262">
        <w:rPr>
          <w:rFonts w:ascii="Palatino Linotype" w:hAnsi="Palatino Linotype"/>
          <w:sz w:val="20"/>
          <w:szCs w:val="20"/>
        </w:rPr>
        <w:t>undermining</w:t>
      </w:r>
      <w:r w:rsidR="0009093E">
        <w:rPr>
          <w:rFonts w:ascii="Palatino Linotype" w:hAnsi="Palatino Linotype"/>
          <w:sz w:val="20"/>
          <w:szCs w:val="20"/>
        </w:rPr>
        <w:t xml:space="preserve"> import of a charge of snobbery</w:t>
      </w:r>
      <w:r w:rsidRPr="004D4BE9">
        <w:rPr>
          <w:rFonts w:ascii="Palatino Linotype" w:hAnsi="Palatino Linotype"/>
          <w:sz w:val="20"/>
          <w:szCs w:val="20"/>
        </w:rPr>
        <w:t xml:space="preserve">. </w:t>
      </w:r>
    </w:p>
    <w:p w14:paraId="3CD026F3" w14:textId="77777777" w:rsidR="00233F36" w:rsidRDefault="00233F36" w:rsidP="003C5271">
      <w:pPr>
        <w:pStyle w:val="NormalWeb"/>
        <w:spacing w:before="0" w:beforeAutospacing="0" w:after="0" w:afterAutospacing="0" w:line="480" w:lineRule="auto"/>
        <w:rPr>
          <w:rFonts w:ascii="Palatino Linotype" w:hAnsi="Palatino Linotype"/>
          <w:sz w:val="20"/>
          <w:szCs w:val="20"/>
        </w:rPr>
      </w:pPr>
    </w:p>
    <w:p w14:paraId="773E374B" w14:textId="021AA1C7" w:rsidR="004D4BE9" w:rsidRPr="004D4BE9" w:rsidRDefault="0009093E"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I situate my views on </w:t>
      </w:r>
      <w:r w:rsidR="006B57F1">
        <w:rPr>
          <w:rFonts w:ascii="Palatino Linotype" w:hAnsi="Palatino Linotype"/>
          <w:sz w:val="20"/>
          <w:szCs w:val="20"/>
        </w:rPr>
        <w:t>these matters</w:t>
      </w:r>
      <w:r>
        <w:rPr>
          <w:rFonts w:ascii="Palatino Linotype" w:hAnsi="Palatino Linotype"/>
          <w:sz w:val="20"/>
          <w:szCs w:val="20"/>
        </w:rPr>
        <w:t xml:space="preserve"> by comparison with </w:t>
      </w:r>
      <w:r w:rsidR="004D4BE9" w:rsidRPr="004D4BE9">
        <w:rPr>
          <w:rFonts w:ascii="Palatino Linotype" w:hAnsi="Palatino Linotype"/>
          <w:sz w:val="20"/>
          <w:szCs w:val="20"/>
        </w:rPr>
        <w:t xml:space="preserve">two </w:t>
      </w:r>
      <w:r w:rsidR="00B92D20">
        <w:rPr>
          <w:rFonts w:ascii="Palatino Linotype" w:hAnsi="Palatino Linotype"/>
          <w:sz w:val="20"/>
          <w:szCs w:val="20"/>
        </w:rPr>
        <w:t xml:space="preserve">existing </w:t>
      </w:r>
      <w:r w:rsidR="004D4BE9" w:rsidRPr="004D4BE9">
        <w:rPr>
          <w:rFonts w:ascii="Palatino Linotype" w:hAnsi="Palatino Linotype"/>
          <w:sz w:val="20"/>
          <w:szCs w:val="20"/>
        </w:rPr>
        <w:t xml:space="preserve">papers </w:t>
      </w:r>
      <w:r w:rsidR="00B92D20">
        <w:rPr>
          <w:rFonts w:ascii="Palatino Linotype" w:hAnsi="Palatino Linotype"/>
          <w:sz w:val="20"/>
          <w:szCs w:val="20"/>
        </w:rPr>
        <w:t>on snobbery</w:t>
      </w:r>
      <w:r>
        <w:rPr>
          <w:rFonts w:ascii="Palatino Linotype" w:hAnsi="Palatino Linotype"/>
          <w:sz w:val="20"/>
          <w:szCs w:val="20"/>
        </w:rPr>
        <w:t xml:space="preserve">. </w:t>
      </w:r>
      <w:r w:rsidR="004D4BE9" w:rsidRPr="004D4BE9">
        <w:rPr>
          <w:rFonts w:ascii="Palatino Linotype" w:hAnsi="Palatino Linotype"/>
          <w:sz w:val="20"/>
          <w:szCs w:val="20"/>
        </w:rPr>
        <w:t>According to Matthew Kieran (</w:t>
      </w:r>
      <w:r w:rsidR="003770A3">
        <w:rPr>
          <w:rFonts w:ascii="Palatino Linotype" w:hAnsi="Palatino Linotype"/>
          <w:sz w:val="20"/>
          <w:szCs w:val="20"/>
        </w:rPr>
        <w:t>2010</w:t>
      </w:r>
      <w:r w:rsidR="004D4BE9" w:rsidRPr="004D4BE9">
        <w:rPr>
          <w:rFonts w:ascii="Palatino Linotype" w:hAnsi="Palatino Linotype"/>
          <w:sz w:val="20"/>
          <w:szCs w:val="20"/>
        </w:rPr>
        <w:t>), an aesthetic judgment is snobby when it is formed out of an interest in being trendy, setting oneself above the masses, or otherwise securing social capital, rather than a</w:t>
      </w:r>
      <w:r w:rsidR="004D4BE9">
        <w:rPr>
          <w:rFonts w:ascii="Palatino Linotype" w:hAnsi="Palatino Linotype"/>
          <w:sz w:val="20"/>
          <w:szCs w:val="20"/>
        </w:rPr>
        <w:t xml:space="preserve"> sincere</w:t>
      </w:r>
      <w:r w:rsidR="004D4BE9" w:rsidRPr="004D4BE9">
        <w:rPr>
          <w:rFonts w:ascii="Palatino Linotype" w:hAnsi="Palatino Linotype"/>
          <w:sz w:val="20"/>
          <w:szCs w:val="20"/>
        </w:rPr>
        <w:t xml:space="preserve"> interest in </w:t>
      </w:r>
      <w:r w:rsidR="004D4BE9">
        <w:rPr>
          <w:rFonts w:ascii="Palatino Linotype" w:hAnsi="Palatino Linotype"/>
          <w:sz w:val="20"/>
          <w:szCs w:val="20"/>
        </w:rPr>
        <w:t>i</w:t>
      </w:r>
      <w:r w:rsidR="004D4BE9" w:rsidRPr="004D4BE9">
        <w:rPr>
          <w:rFonts w:ascii="Palatino Linotype" w:hAnsi="Palatino Linotype"/>
          <w:sz w:val="20"/>
          <w:szCs w:val="20"/>
        </w:rPr>
        <w:t>dentify</w:t>
      </w:r>
      <w:r w:rsidR="004D4BE9">
        <w:rPr>
          <w:rFonts w:ascii="Palatino Linotype" w:hAnsi="Palatino Linotype"/>
          <w:sz w:val="20"/>
          <w:szCs w:val="20"/>
        </w:rPr>
        <w:t>ing</w:t>
      </w:r>
      <w:r w:rsidR="004D4BE9" w:rsidRPr="004D4BE9">
        <w:rPr>
          <w:rFonts w:ascii="Palatino Linotype" w:hAnsi="Palatino Linotype"/>
          <w:sz w:val="20"/>
          <w:szCs w:val="20"/>
        </w:rPr>
        <w:t xml:space="preserve"> and evaluat</w:t>
      </w:r>
      <w:r w:rsidR="004D4BE9">
        <w:rPr>
          <w:rFonts w:ascii="Palatino Linotype" w:hAnsi="Palatino Linotype"/>
          <w:sz w:val="20"/>
          <w:szCs w:val="20"/>
        </w:rPr>
        <w:t>ing</w:t>
      </w:r>
      <w:r w:rsidR="004D4BE9" w:rsidRPr="004D4BE9">
        <w:rPr>
          <w:rFonts w:ascii="Palatino Linotype" w:hAnsi="Palatino Linotype"/>
          <w:sz w:val="20"/>
          <w:szCs w:val="20"/>
        </w:rPr>
        <w:t xml:space="preserve"> </w:t>
      </w:r>
      <w:r w:rsidR="00DE39A7">
        <w:rPr>
          <w:rFonts w:ascii="Palatino Linotype" w:hAnsi="Palatino Linotype"/>
          <w:sz w:val="20"/>
          <w:szCs w:val="20"/>
        </w:rPr>
        <w:t xml:space="preserve">an object’s </w:t>
      </w:r>
      <w:r w:rsidR="004D4BE9" w:rsidRPr="004D4BE9">
        <w:rPr>
          <w:rFonts w:ascii="Palatino Linotype" w:hAnsi="Palatino Linotype"/>
          <w:sz w:val="20"/>
          <w:szCs w:val="20"/>
        </w:rPr>
        <w:t xml:space="preserve">aesthetically-relevant features. </w:t>
      </w:r>
      <w:r w:rsidR="008427B8">
        <w:rPr>
          <w:rFonts w:ascii="Palatino Linotype" w:hAnsi="Palatino Linotype"/>
          <w:sz w:val="20"/>
          <w:szCs w:val="20"/>
        </w:rPr>
        <w:t>A</w:t>
      </w:r>
      <w:r w:rsidR="00A95865">
        <w:rPr>
          <w:rFonts w:ascii="Palatino Linotype" w:hAnsi="Palatino Linotype"/>
          <w:sz w:val="20"/>
          <w:szCs w:val="20"/>
        </w:rPr>
        <w:t>nd a</w:t>
      </w:r>
      <w:r w:rsidR="004D4BE9" w:rsidRPr="004D4BE9">
        <w:rPr>
          <w:rFonts w:ascii="Palatino Linotype" w:hAnsi="Palatino Linotype"/>
          <w:sz w:val="20"/>
          <w:szCs w:val="20"/>
        </w:rPr>
        <w:t>ccording to Stephanie Patridge (</w:t>
      </w:r>
      <w:r w:rsidR="003F3F75">
        <w:rPr>
          <w:rFonts w:ascii="Palatino Linotype" w:hAnsi="Palatino Linotype"/>
          <w:sz w:val="20"/>
          <w:szCs w:val="20"/>
        </w:rPr>
        <w:t>2018</w:t>
      </w:r>
      <w:r w:rsidR="004D4BE9" w:rsidRPr="004D4BE9">
        <w:rPr>
          <w:rFonts w:ascii="Palatino Linotype" w:hAnsi="Palatino Linotype"/>
          <w:sz w:val="20"/>
          <w:szCs w:val="20"/>
        </w:rPr>
        <w:t xml:space="preserve">), snobbery comes in two further varieties. You can be a snob even if you sincerely attempt to identify and correctly evaluate </w:t>
      </w:r>
      <w:r w:rsidR="00A77112">
        <w:rPr>
          <w:rFonts w:ascii="Palatino Linotype" w:hAnsi="Palatino Linotype"/>
          <w:sz w:val="20"/>
          <w:szCs w:val="20"/>
        </w:rPr>
        <w:t>an</w:t>
      </w:r>
      <w:r w:rsidR="005E6A65">
        <w:rPr>
          <w:rFonts w:ascii="Palatino Linotype" w:hAnsi="Palatino Linotype"/>
          <w:sz w:val="20"/>
          <w:szCs w:val="20"/>
        </w:rPr>
        <w:t xml:space="preserve"> </w:t>
      </w:r>
      <w:r w:rsidR="00A6703E" w:rsidRPr="004D4BE9">
        <w:rPr>
          <w:rFonts w:ascii="Palatino Linotype" w:hAnsi="Palatino Linotype"/>
          <w:sz w:val="20"/>
          <w:szCs w:val="20"/>
        </w:rPr>
        <w:t>object</w:t>
      </w:r>
      <w:r w:rsidR="00A6703E">
        <w:rPr>
          <w:rFonts w:ascii="Palatino Linotype" w:hAnsi="Palatino Linotype"/>
          <w:sz w:val="20"/>
          <w:szCs w:val="20"/>
        </w:rPr>
        <w:t>’s</w:t>
      </w:r>
      <w:r w:rsidR="00A6703E" w:rsidRPr="004D4BE9">
        <w:rPr>
          <w:rFonts w:ascii="Palatino Linotype" w:hAnsi="Palatino Linotype"/>
          <w:sz w:val="20"/>
          <w:szCs w:val="20"/>
        </w:rPr>
        <w:t xml:space="preserve"> </w:t>
      </w:r>
      <w:r w:rsidR="004D4BE9" w:rsidRPr="004D4BE9">
        <w:rPr>
          <w:rFonts w:ascii="Palatino Linotype" w:hAnsi="Palatino Linotype"/>
          <w:sz w:val="20"/>
          <w:szCs w:val="20"/>
        </w:rPr>
        <w:t xml:space="preserve">aesthetically-relevant features, </w:t>
      </w:r>
      <w:r w:rsidR="00D42BEF">
        <w:rPr>
          <w:rFonts w:ascii="Palatino Linotype" w:hAnsi="Palatino Linotype"/>
          <w:sz w:val="20"/>
          <w:szCs w:val="20"/>
        </w:rPr>
        <w:t>provided that</w:t>
      </w:r>
      <w:r w:rsidR="004D4BE9" w:rsidRPr="004D4BE9">
        <w:rPr>
          <w:rFonts w:ascii="Palatino Linotype" w:hAnsi="Palatino Linotype"/>
          <w:sz w:val="20"/>
          <w:szCs w:val="20"/>
        </w:rPr>
        <w:t xml:space="preserve"> you think your ability to do so </w:t>
      </w:r>
      <w:r w:rsidR="004D4BE9">
        <w:rPr>
          <w:rFonts w:ascii="Palatino Linotype" w:hAnsi="Palatino Linotype"/>
          <w:sz w:val="20"/>
          <w:szCs w:val="20"/>
        </w:rPr>
        <w:t>–</w:t>
      </w:r>
      <w:r w:rsidR="004D4BE9" w:rsidRPr="004D4BE9">
        <w:rPr>
          <w:rFonts w:ascii="Palatino Linotype" w:hAnsi="Palatino Linotype"/>
          <w:sz w:val="20"/>
          <w:szCs w:val="20"/>
        </w:rPr>
        <w:t xml:space="preserve"> your carefully-honed powers of aesthetic discernm</w:t>
      </w:r>
      <w:r w:rsidR="00C101D1">
        <w:rPr>
          <w:rFonts w:ascii="Palatino Linotype" w:hAnsi="Palatino Linotype"/>
          <w:sz w:val="20"/>
          <w:szCs w:val="20"/>
        </w:rPr>
        <w:t>e</w:t>
      </w:r>
      <w:r w:rsidR="00DA09E6">
        <w:rPr>
          <w:rFonts w:ascii="Palatino Linotype" w:hAnsi="Palatino Linotype"/>
          <w:sz w:val="20"/>
          <w:szCs w:val="20"/>
        </w:rPr>
        <w:t>nt and</w:t>
      </w:r>
      <w:r w:rsidR="00AE18AC">
        <w:rPr>
          <w:rFonts w:ascii="Palatino Linotype" w:hAnsi="Palatino Linotype"/>
          <w:sz w:val="20"/>
          <w:szCs w:val="20"/>
        </w:rPr>
        <w:t xml:space="preserve"> </w:t>
      </w:r>
      <w:r w:rsidR="004D4BE9" w:rsidRPr="004D4BE9">
        <w:rPr>
          <w:rFonts w:ascii="Palatino Linotype" w:hAnsi="Palatino Linotype"/>
          <w:sz w:val="20"/>
          <w:szCs w:val="20"/>
        </w:rPr>
        <w:t xml:space="preserve">refined taste </w:t>
      </w:r>
      <w:r w:rsidR="004D4BE9">
        <w:rPr>
          <w:rFonts w:ascii="Palatino Linotype" w:hAnsi="Palatino Linotype"/>
          <w:sz w:val="20"/>
          <w:szCs w:val="20"/>
        </w:rPr>
        <w:t>–</w:t>
      </w:r>
      <w:r w:rsidR="004D4BE9" w:rsidRPr="004D4BE9">
        <w:rPr>
          <w:rFonts w:ascii="Palatino Linotype" w:hAnsi="Palatino Linotype"/>
          <w:sz w:val="20"/>
          <w:szCs w:val="20"/>
        </w:rPr>
        <w:t xml:space="preserve"> make</w:t>
      </w:r>
      <w:r w:rsidR="004D4BE9">
        <w:rPr>
          <w:rFonts w:ascii="Palatino Linotype" w:hAnsi="Palatino Linotype"/>
          <w:sz w:val="20"/>
          <w:szCs w:val="20"/>
        </w:rPr>
        <w:t>s</w:t>
      </w:r>
      <w:r w:rsidR="004D4BE9" w:rsidRPr="004D4BE9">
        <w:rPr>
          <w:rFonts w:ascii="Palatino Linotype" w:hAnsi="Palatino Linotype"/>
          <w:sz w:val="20"/>
          <w:szCs w:val="20"/>
        </w:rPr>
        <w:t xml:space="preserve"> you </w:t>
      </w:r>
      <w:r w:rsidR="00C10DC5">
        <w:rPr>
          <w:rFonts w:ascii="Palatino Linotype" w:hAnsi="Palatino Linotype"/>
          <w:sz w:val="20"/>
          <w:szCs w:val="20"/>
        </w:rPr>
        <w:t>better than</w:t>
      </w:r>
      <w:r w:rsidR="004D4BE9" w:rsidRPr="004D4BE9">
        <w:rPr>
          <w:rFonts w:ascii="Palatino Linotype" w:hAnsi="Palatino Linotype"/>
          <w:sz w:val="20"/>
          <w:szCs w:val="20"/>
        </w:rPr>
        <w:t xml:space="preserve"> other people. And you can be a snob even if you lack </w:t>
      </w:r>
      <w:r w:rsidR="0070083B">
        <w:rPr>
          <w:rFonts w:ascii="Palatino Linotype" w:hAnsi="Palatino Linotype"/>
          <w:sz w:val="20"/>
          <w:szCs w:val="20"/>
        </w:rPr>
        <w:t>these</w:t>
      </w:r>
      <w:r w:rsidR="004D4BE9" w:rsidRPr="004D4BE9">
        <w:rPr>
          <w:rFonts w:ascii="Palatino Linotype" w:hAnsi="Palatino Linotype"/>
          <w:sz w:val="20"/>
          <w:szCs w:val="20"/>
        </w:rPr>
        <w:t xml:space="preserve"> self-aggrandizing beliefs </w:t>
      </w:r>
      <w:r w:rsidR="004D4BE9" w:rsidRPr="004D4BE9">
        <w:rPr>
          <w:rFonts w:ascii="Palatino Linotype" w:hAnsi="Palatino Linotype"/>
          <w:i/>
          <w:iCs/>
          <w:sz w:val="20"/>
          <w:szCs w:val="20"/>
        </w:rPr>
        <w:t>and</w:t>
      </w:r>
      <w:r w:rsidR="004D4BE9" w:rsidRPr="004D4BE9">
        <w:rPr>
          <w:rFonts w:ascii="Palatino Linotype" w:hAnsi="Palatino Linotype"/>
          <w:sz w:val="20"/>
          <w:szCs w:val="20"/>
        </w:rPr>
        <w:t xml:space="preserve"> you correctly identify and evaluate an object</w:t>
      </w:r>
      <w:r w:rsidR="005D7694">
        <w:rPr>
          <w:rFonts w:ascii="Palatino Linotype" w:hAnsi="Palatino Linotype"/>
          <w:sz w:val="20"/>
          <w:szCs w:val="20"/>
        </w:rPr>
        <w:t>’</w:t>
      </w:r>
      <w:r w:rsidR="004D4BE9" w:rsidRPr="004D4BE9">
        <w:rPr>
          <w:rFonts w:ascii="Palatino Linotype" w:hAnsi="Palatino Linotype"/>
          <w:sz w:val="20"/>
          <w:szCs w:val="20"/>
        </w:rPr>
        <w:t xml:space="preserve">s aesthetically-relevant features, provided that you do so in a context in which this exercise of your appreciative skills calls attention to a background </w:t>
      </w:r>
      <w:r w:rsidR="005D7694">
        <w:rPr>
          <w:rFonts w:ascii="Palatino Linotype" w:hAnsi="Palatino Linotype"/>
          <w:sz w:val="20"/>
          <w:szCs w:val="20"/>
        </w:rPr>
        <w:t>“</w:t>
      </w:r>
      <w:r w:rsidR="004D4BE9" w:rsidRPr="004D4BE9">
        <w:rPr>
          <w:rFonts w:ascii="Palatino Linotype" w:hAnsi="Palatino Linotype"/>
          <w:sz w:val="20"/>
          <w:szCs w:val="20"/>
        </w:rPr>
        <w:t>socio-appreciative hierarchy</w:t>
      </w:r>
      <w:r w:rsidR="005D7694">
        <w:rPr>
          <w:rFonts w:ascii="Palatino Linotype" w:hAnsi="Palatino Linotype"/>
          <w:sz w:val="20"/>
          <w:szCs w:val="20"/>
        </w:rPr>
        <w:t>”</w:t>
      </w:r>
      <w:r w:rsidR="004D4BE9" w:rsidRPr="004D4BE9">
        <w:rPr>
          <w:rFonts w:ascii="Palatino Linotype" w:hAnsi="Palatino Linotype"/>
          <w:sz w:val="20"/>
          <w:szCs w:val="20"/>
        </w:rPr>
        <w:t xml:space="preserve"> (</w:t>
      </w:r>
      <w:r w:rsidR="003F3F75">
        <w:rPr>
          <w:rFonts w:ascii="Palatino Linotype" w:hAnsi="Palatino Linotype"/>
          <w:i/>
          <w:iCs/>
          <w:sz w:val="20"/>
          <w:szCs w:val="20"/>
        </w:rPr>
        <w:t>ibid.</w:t>
      </w:r>
      <w:r w:rsidR="003F3F75">
        <w:rPr>
          <w:rFonts w:ascii="Palatino Linotype" w:hAnsi="Palatino Linotype"/>
          <w:sz w:val="20"/>
          <w:szCs w:val="20"/>
        </w:rPr>
        <w:t>, p.251)</w:t>
      </w:r>
      <w:r w:rsidR="004D4BE9" w:rsidRPr="004D4BE9">
        <w:rPr>
          <w:rFonts w:ascii="Palatino Linotype" w:hAnsi="Palatino Linotype"/>
          <w:sz w:val="20"/>
          <w:szCs w:val="20"/>
        </w:rPr>
        <w:t xml:space="preserve"> that d</w:t>
      </w:r>
      <w:r w:rsidR="0070083B">
        <w:rPr>
          <w:rFonts w:ascii="Palatino Linotype" w:hAnsi="Palatino Linotype"/>
          <w:sz w:val="20"/>
          <w:szCs w:val="20"/>
        </w:rPr>
        <w:t>e</w:t>
      </w:r>
      <w:r w:rsidR="004D4BE9" w:rsidRPr="004D4BE9">
        <w:rPr>
          <w:rFonts w:ascii="Palatino Linotype" w:hAnsi="Palatino Linotype"/>
          <w:sz w:val="20"/>
          <w:szCs w:val="20"/>
        </w:rPr>
        <w:t>values the object and the social practices in which it is embedded.</w:t>
      </w:r>
    </w:p>
    <w:p w14:paraId="28DC3D78"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4D6B7DE1" w14:textId="42027D80" w:rsidR="00AE661F"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I have no beef with these accounts. I think that they identify real phenomena and that it </w:t>
      </w:r>
      <w:r w:rsidR="00D10BC1">
        <w:rPr>
          <w:rFonts w:ascii="Palatino Linotype" w:hAnsi="Palatino Linotype"/>
          <w:sz w:val="20"/>
          <w:szCs w:val="20"/>
        </w:rPr>
        <w:t>makes sense</w:t>
      </w:r>
      <w:r w:rsidRPr="004D4BE9">
        <w:rPr>
          <w:rFonts w:ascii="Palatino Linotype" w:hAnsi="Palatino Linotype"/>
          <w:sz w:val="20"/>
          <w:szCs w:val="20"/>
        </w:rPr>
        <w:t xml:space="preserve"> to use the word </w:t>
      </w:r>
      <w:r w:rsidR="005D7694">
        <w:rPr>
          <w:rFonts w:ascii="Palatino Linotype" w:hAnsi="Palatino Linotype"/>
          <w:sz w:val="20"/>
          <w:szCs w:val="20"/>
        </w:rPr>
        <w:t>“</w:t>
      </w:r>
      <w:r w:rsidRPr="004D4BE9">
        <w:rPr>
          <w:rFonts w:ascii="Palatino Linotype" w:hAnsi="Palatino Linotype"/>
          <w:sz w:val="20"/>
          <w:szCs w:val="20"/>
        </w:rPr>
        <w:t>snobbery</w:t>
      </w:r>
      <w:r w:rsidR="005D7694">
        <w:rPr>
          <w:rFonts w:ascii="Palatino Linotype" w:hAnsi="Palatino Linotype"/>
          <w:sz w:val="20"/>
          <w:szCs w:val="20"/>
        </w:rPr>
        <w:t>”</w:t>
      </w:r>
      <w:r w:rsidRPr="004D4BE9">
        <w:rPr>
          <w:rFonts w:ascii="Palatino Linotype" w:hAnsi="Palatino Linotype"/>
          <w:sz w:val="20"/>
          <w:szCs w:val="20"/>
        </w:rPr>
        <w:t xml:space="preserve"> to refer to these phenomena. But none captures what I take to be the paradigm case of snobbery: </w:t>
      </w:r>
      <w:r w:rsidRPr="004D4BE9">
        <w:rPr>
          <w:rFonts w:ascii="Palatino Linotype" w:hAnsi="Palatino Linotype"/>
          <w:i/>
          <w:iCs/>
          <w:sz w:val="20"/>
          <w:szCs w:val="20"/>
        </w:rPr>
        <w:t>aesthetic evaluation distorted by classism</w:t>
      </w:r>
      <w:r w:rsidRPr="004D4BE9">
        <w:rPr>
          <w:rFonts w:ascii="Palatino Linotype" w:hAnsi="Palatino Linotype"/>
          <w:sz w:val="20"/>
          <w:szCs w:val="20"/>
        </w:rPr>
        <w:t xml:space="preserve">. On </w:t>
      </w:r>
      <w:r w:rsidR="00DA780D">
        <w:rPr>
          <w:rFonts w:ascii="Palatino Linotype" w:hAnsi="Palatino Linotype"/>
          <w:sz w:val="20"/>
          <w:szCs w:val="20"/>
        </w:rPr>
        <w:t>the</w:t>
      </w:r>
      <w:r w:rsidRPr="004D4BE9">
        <w:rPr>
          <w:rFonts w:ascii="Palatino Linotype" w:hAnsi="Palatino Linotype"/>
          <w:sz w:val="20"/>
          <w:szCs w:val="20"/>
        </w:rPr>
        <w:t xml:space="preserve"> </w:t>
      </w:r>
      <w:r w:rsidR="00DA780D">
        <w:rPr>
          <w:rFonts w:ascii="Palatino Linotype" w:hAnsi="Palatino Linotype"/>
          <w:sz w:val="20"/>
          <w:szCs w:val="20"/>
        </w:rPr>
        <w:t xml:space="preserve">fourth </w:t>
      </w:r>
      <w:r w:rsidRPr="004D4BE9">
        <w:rPr>
          <w:rFonts w:ascii="Palatino Linotype" w:hAnsi="Palatino Linotype"/>
          <w:sz w:val="20"/>
          <w:szCs w:val="20"/>
        </w:rPr>
        <w:t>account</w:t>
      </w:r>
      <w:r w:rsidR="00DA780D">
        <w:rPr>
          <w:rFonts w:ascii="Palatino Linotype" w:hAnsi="Palatino Linotype"/>
          <w:sz w:val="20"/>
          <w:szCs w:val="20"/>
        </w:rPr>
        <w:t xml:space="preserve"> that I develop </w:t>
      </w:r>
      <w:r w:rsidR="004D6059">
        <w:rPr>
          <w:rFonts w:ascii="Palatino Linotype" w:hAnsi="Palatino Linotype"/>
          <w:sz w:val="20"/>
          <w:szCs w:val="20"/>
        </w:rPr>
        <w:t>here</w:t>
      </w:r>
      <w:r w:rsidRPr="004D4BE9">
        <w:rPr>
          <w:rFonts w:ascii="Palatino Linotype" w:hAnsi="Palatino Linotype"/>
          <w:sz w:val="20"/>
          <w:szCs w:val="20"/>
        </w:rPr>
        <w:t xml:space="preserve">, snobs sincerely attempt to identify and correctly evaluate </w:t>
      </w:r>
      <w:r w:rsidR="00157A08">
        <w:rPr>
          <w:rFonts w:ascii="Palatino Linotype" w:hAnsi="Palatino Linotype"/>
          <w:sz w:val="20"/>
          <w:szCs w:val="20"/>
        </w:rPr>
        <w:t>an object’s</w:t>
      </w:r>
      <w:r w:rsidRPr="004D4BE9">
        <w:rPr>
          <w:rFonts w:ascii="Palatino Linotype" w:hAnsi="Palatino Linotype"/>
          <w:sz w:val="20"/>
          <w:szCs w:val="20"/>
        </w:rPr>
        <w:t xml:space="preserve"> aesthetically-relevant features, but they </w:t>
      </w:r>
      <w:r w:rsidRPr="004D6059">
        <w:rPr>
          <w:rFonts w:ascii="Palatino Linotype" w:hAnsi="Palatino Linotype"/>
          <w:i/>
          <w:iCs/>
          <w:sz w:val="20"/>
          <w:szCs w:val="20"/>
        </w:rPr>
        <w:t xml:space="preserve">get </w:t>
      </w:r>
      <w:r w:rsidR="00D167CE">
        <w:rPr>
          <w:rFonts w:ascii="Palatino Linotype" w:hAnsi="Palatino Linotype"/>
          <w:i/>
          <w:iCs/>
          <w:sz w:val="20"/>
          <w:szCs w:val="20"/>
        </w:rPr>
        <w:t>things</w:t>
      </w:r>
      <w:r w:rsidRPr="004D6059">
        <w:rPr>
          <w:rFonts w:ascii="Palatino Linotype" w:hAnsi="Palatino Linotype"/>
          <w:i/>
          <w:iCs/>
          <w:sz w:val="20"/>
          <w:szCs w:val="20"/>
        </w:rPr>
        <w:t xml:space="preserve"> wrong</w:t>
      </w:r>
      <w:r w:rsidR="00E9679F">
        <w:rPr>
          <w:rFonts w:ascii="Palatino Linotype" w:hAnsi="Palatino Linotype"/>
          <w:sz w:val="20"/>
          <w:szCs w:val="20"/>
        </w:rPr>
        <w:t>, a</w:t>
      </w:r>
      <w:r w:rsidRPr="004D4BE9">
        <w:rPr>
          <w:rFonts w:ascii="Palatino Linotype" w:hAnsi="Palatino Linotype"/>
          <w:sz w:val="20"/>
          <w:szCs w:val="20"/>
        </w:rPr>
        <w:t>nd their getting</w:t>
      </w:r>
      <w:r w:rsidR="00D167CE">
        <w:rPr>
          <w:rFonts w:ascii="Palatino Linotype" w:hAnsi="Palatino Linotype"/>
          <w:sz w:val="20"/>
          <w:szCs w:val="20"/>
        </w:rPr>
        <w:t xml:space="preserve"> things </w:t>
      </w:r>
      <w:r w:rsidRPr="004D4BE9">
        <w:rPr>
          <w:rFonts w:ascii="Palatino Linotype" w:hAnsi="Palatino Linotype"/>
          <w:sz w:val="20"/>
          <w:szCs w:val="20"/>
        </w:rPr>
        <w:t xml:space="preserve">wrong is explained by the fact that they </w:t>
      </w:r>
      <w:r w:rsidR="00A61687">
        <w:rPr>
          <w:rFonts w:ascii="Palatino Linotype" w:hAnsi="Palatino Linotype"/>
          <w:sz w:val="20"/>
          <w:szCs w:val="20"/>
        </w:rPr>
        <w:t>under-</w:t>
      </w:r>
      <w:r w:rsidRPr="004D4BE9">
        <w:rPr>
          <w:rFonts w:ascii="Palatino Linotype" w:hAnsi="Palatino Linotype"/>
          <w:sz w:val="20"/>
          <w:szCs w:val="20"/>
        </w:rPr>
        <w:t xml:space="preserve">value that which they associate with being </w:t>
      </w:r>
      <w:r w:rsidR="00D167CE">
        <w:rPr>
          <w:rFonts w:ascii="Palatino Linotype" w:hAnsi="Palatino Linotype"/>
          <w:sz w:val="20"/>
          <w:szCs w:val="20"/>
        </w:rPr>
        <w:t>lower</w:t>
      </w:r>
      <w:r w:rsidRPr="004D4BE9">
        <w:rPr>
          <w:rFonts w:ascii="Palatino Linotype" w:hAnsi="Palatino Linotype"/>
          <w:sz w:val="20"/>
          <w:szCs w:val="20"/>
        </w:rPr>
        <w:t>-class.</w:t>
      </w:r>
      <w:r w:rsidR="00AE661F">
        <w:rPr>
          <w:rFonts w:ascii="Palatino Linotype" w:hAnsi="Palatino Linotype"/>
          <w:sz w:val="20"/>
          <w:szCs w:val="20"/>
        </w:rPr>
        <w:t xml:space="preserve"> </w:t>
      </w:r>
      <w:r w:rsidRPr="004D4BE9">
        <w:rPr>
          <w:rFonts w:ascii="Palatino Linotype" w:hAnsi="Palatino Linotype"/>
          <w:sz w:val="20"/>
          <w:szCs w:val="20"/>
        </w:rPr>
        <w:t xml:space="preserve">We can see the </w:t>
      </w:r>
      <w:r w:rsidR="003854B8">
        <w:rPr>
          <w:rFonts w:ascii="Palatino Linotype" w:hAnsi="Palatino Linotype"/>
          <w:sz w:val="20"/>
          <w:szCs w:val="20"/>
        </w:rPr>
        <w:t>space</w:t>
      </w:r>
      <w:r w:rsidRPr="004D4BE9">
        <w:rPr>
          <w:rFonts w:ascii="Palatino Linotype" w:hAnsi="Palatino Linotype"/>
          <w:sz w:val="20"/>
          <w:szCs w:val="20"/>
        </w:rPr>
        <w:t xml:space="preserve"> for this fourth account, and </w:t>
      </w:r>
      <w:r w:rsidR="004D6059">
        <w:rPr>
          <w:rFonts w:ascii="Palatino Linotype" w:hAnsi="Palatino Linotype"/>
          <w:sz w:val="20"/>
          <w:szCs w:val="20"/>
        </w:rPr>
        <w:t xml:space="preserve">can </w:t>
      </w:r>
      <w:r w:rsidRPr="004D4BE9">
        <w:rPr>
          <w:rFonts w:ascii="Palatino Linotype" w:hAnsi="Palatino Linotype"/>
          <w:sz w:val="20"/>
          <w:szCs w:val="20"/>
        </w:rPr>
        <w:t xml:space="preserve">understand how </w:t>
      </w:r>
      <w:r w:rsidR="005E6A65">
        <w:rPr>
          <w:rFonts w:ascii="Palatino Linotype" w:hAnsi="Palatino Linotype"/>
          <w:sz w:val="20"/>
          <w:szCs w:val="20"/>
        </w:rPr>
        <w:t>the kind of snobbery that interests me</w:t>
      </w:r>
      <w:r w:rsidRPr="004D4BE9">
        <w:rPr>
          <w:rFonts w:ascii="Palatino Linotype" w:hAnsi="Palatino Linotype"/>
          <w:sz w:val="20"/>
          <w:szCs w:val="20"/>
        </w:rPr>
        <w:t xml:space="preserve"> differs from the three </w:t>
      </w:r>
      <w:r w:rsidR="005E6A65">
        <w:rPr>
          <w:rFonts w:ascii="Palatino Linotype" w:hAnsi="Palatino Linotype"/>
          <w:sz w:val="20"/>
          <w:szCs w:val="20"/>
        </w:rPr>
        <w:t xml:space="preserve">kinds that have </w:t>
      </w:r>
      <w:r w:rsidR="00EC417D">
        <w:rPr>
          <w:rFonts w:ascii="Palatino Linotype" w:hAnsi="Palatino Linotype"/>
          <w:sz w:val="20"/>
          <w:szCs w:val="20"/>
        </w:rPr>
        <w:t>previousl</w:t>
      </w:r>
      <w:r w:rsidR="005E6A65">
        <w:rPr>
          <w:rFonts w:ascii="Palatino Linotype" w:hAnsi="Palatino Linotype"/>
          <w:sz w:val="20"/>
          <w:szCs w:val="20"/>
        </w:rPr>
        <w:t xml:space="preserve">y been </w:t>
      </w:r>
      <w:r w:rsidR="005E6A65">
        <w:rPr>
          <w:rFonts w:ascii="Palatino Linotype" w:hAnsi="Palatino Linotype"/>
          <w:sz w:val="20"/>
          <w:szCs w:val="20"/>
        </w:rPr>
        <w:lastRenderedPageBreak/>
        <w:t>theorized</w:t>
      </w:r>
      <w:r w:rsidRPr="004D4BE9">
        <w:rPr>
          <w:rFonts w:ascii="Palatino Linotype" w:hAnsi="Palatino Linotype"/>
          <w:sz w:val="20"/>
          <w:szCs w:val="20"/>
        </w:rPr>
        <w:t xml:space="preserve">, by thinking about when and why evidence </w:t>
      </w:r>
      <w:r w:rsidR="00E7209C">
        <w:rPr>
          <w:rFonts w:ascii="Palatino Linotype" w:hAnsi="Palatino Linotype"/>
          <w:sz w:val="20"/>
          <w:szCs w:val="20"/>
        </w:rPr>
        <w:t>of snobbery</w:t>
      </w:r>
      <w:r w:rsidRPr="004D4BE9">
        <w:rPr>
          <w:rFonts w:ascii="Palatino Linotype" w:hAnsi="Palatino Linotype"/>
          <w:sz w:val="20"/>
          <w:szCs w:val="20"/>
        </w:rPr>
        <w:t xml:space="preserve"> constitutes higher-order evidence against </w:t>
      </w:r>
      <w:r w:rsidR="00746CFF">
        <w:rPr>
          <w:rFonts w:ascii="Palatino Linotype" w:hAnsi="Palatino Linotype"/>
          <w:sz w:val="20"/>
          <w:szCs w:val="20"/>
        </w:rPr>
        <w:t>the snob’s first-order</w:t>
      </w:r>
      <w:r w:rsidRPr="004D4BE9">
        <w:rPr>
          <w:rFonts w:ascii="Palatino Linotype" w:hAnsi="Palatino Linotype"/>
          <w:sz w:val="20"/>
          <w:szCs w:val="20"/>
        </w:rPr>
        <w:t xml:space="preserve"> aesthetic judgments. That is the point of this paper. </w:t>
      </w:r>
    </w:p>
    <w:p w14:paraId="66D286FB" w14:textId="77777777" w:rsidR="000608B3" w:rsidRDefault="000608B3" w:rsidP="003C5271">
      <w:pPr>
        <w:pStyle w:val="NormalWeb"/>
        <w:spacing w:before="0" w:beforeAutospacing="0" w:after="0" w:afterAutospacing="0" w:line="480" w:lineRule="auto"/>
        <w:rPr>
          <w:rFonts w:ascii="Palatino Linotype" w:hAnsi="Palatino Linotype"/>
          <w:sz w:val="20"/>
          <w:szCs w:val="20"/>
        </w:rPr>
      </w:pPr>
    </w:p>
    <w:p w14:paraId="6965A7B6" w14:textId="7125E3C1" w:rsidR="004D4BE9" w:rsidRPr="00E07468" w:rsidRDefault="000608B3"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The next section summarize</w:t>
      </w:r>
      <w:r w:rsidR="00FC1BA5">
        <w:rPr>
          <w:rFonts w:ascii="Palatino Linotype" w:hAnsi="Palatino Linotype"/>
          <w:sz w:val="20"/>
          <w:szCs w:val="20"/>
        </w:rPr>
        <w:t>s</w:t>
      </w:r>
      <w:r>
        <w:rPr>
          <w:rFonts w:ascii="Palatino Linotype" w:hAnsi="Palatino Linotype"/>
          <w:sz w:val="20"/>
          <w:szCs w:val="20"/>
        </w:rPr>
        <w:t xml:space="preserve"> the three varieties of snobbery that have already been theorized and </w:t>
      </w:r>
      <w:r w:rsidR="000D7304">
        <w:rPr>
          <w:rFonts w:ascii="Palatino Linotype" w:hAnsi="Palatino Linotype"/>
          <w:sz w:val="20"/>
          <w:szCs w:val="20"/>
        </w:rPr>
        <w:t>offer</w:t>
      </w:r>
      <w:r w:rsidR="00FC1BA5">
        <w:rPr>
          <w:rFonts w:ascii="Palatino Linotype" w:hAnsi="Palatino Linotype"/>
          <w:sz w:val="20"/>
          <w:szCs w:val="20"/>
        </w:rPr>
        <w:t>s</w:t>
      </w:r>
      <w:r w:rsidR="000D7304">
        <w:rPr>
          <w:rFonts w:ascii="Palatino Linotype" w:hAnsi="Palatino Linotype"/>
          <w:sz w:val="20"/>
          <w:szCs w:val="20"/>
        </w:rPr>
        <w:t xml:space="preserve"> two</w:t>
      </w:r>
      <w:r>
        <w:rPr>
          <w:rFonts w:ascii="Palatino Linotype" w:hAnsi="Palatino Linotype"/>
          <w:sz w:val="20"/>
          <w:szCs w:val="20"/>
        </w:rPr>
        <w:t xml:space="preserve"> paradigm</w:t>
      </w:r>
      <w:r w:rsidR="00BA4D4B">
        <w:rPr>
          <w:rFonts w:ascii="Palatino Linotype" w:hAnsi="Palatino Linotype"/>
          <w:sz w:val="20"/>
          <w:szCs w:val="20"/>
        </w:rPr>
        <w:t>atic</w:t>
      </w:r>
      <w:r>
        <w:rPr>
          <w:rFonts w:ascii="Palatino Linotype" w:hAnsi="Palatino Linotype"/>
          <w:sz w:val="20"/>
          <w:szCs w:val="20"/>
        </w:rPr>
        <w:t xml:space="preserve"> instances of snobbery that are not covered by any of these </w:t>
      </w:r>
      <w:r w:rsidR="004113B0">
        <w:rPr>
          <w:rFonts w:ascii="Palatino Linotype" w:hAnsi="Palatino Linotype"/>
          <w:sz w:val="20"/>
          <w:szCs w:val="20"/>
        </w:rPr>
        <w:t>three</w:t>
      </w:r>
      <w:r>
        <w:rPr>
          <w:rFonts w:ascii="Palatino Linotype" w:hAnsi="Palatino Linotype"/>
          <w:sz w:val="20"/>
          <w:szCs w:val="20"/>
        </w:rPr>
        <w:t xml:space="preserve"> accounts.</w:t>
      </w:r>
      <w:r w:rsidR="000D7304">
        <w:rPr>
          <w:rFonts w:ascii="Palatino Linotype" w:hAnsi="Palatino Linotype"/>
          <w:sz w:val="20"/>
          <w:szCs w:val="20"/>
        </w:rPr>
        <w:t xml:space="preserve"> Section 3 then offers a diagnosis</w:t>
      </w:r>
      <w:r w:rsidR="00FC1BA5">
        <w:rPr>
          <w:rFonts w:ascii="Palatino Linotype" w:hAnsi="Palatino Linotype"/>
          <w:sz w:val="20"/>
          <w:szCs w:val="20"/>
        </w:rPr>
        <w:t xml:space="preserve"> of these overlooked phenomena</w:t>
      </w:r>
      <w:r w:rsidR="000D7304">
        <w:rPr>
          <w:rFonts w:ascii="Palatino Linotype" w:hAnsi="Palatino Linotype"/>
          <w:sz w:val="20"/>
          <w:szCs w:val="20"/>
        </w:rPr>
        <w:t>, employing the concept of higher-order evidence to make the point: I</w:t>
      </w:r>
      <w:r w:rsidR="000D7304" w:rsidRPr="000D7304">
        <w:rPr>
          <w:rFonts w:ascii="Palatino Linotype" w:hAnsi="Palatino Linotype"/>
          <w:sz w:val="20"/>
          <w:szCs w:val="20"/>
        </w:rPr>
        <w:t xml:space="preserve"> </w:t>
      </w:r>
      <w:r w:rsidR="000D7304">
        <w:rPr>
          <w:rFonts w:ascii="Palatino Linotype" w:hAnsi="Palatino Linotype"/>
          <w:sz w:val="20"/>
          <w:szCs w:val="20"/>
        </w:rPr>
        <w:t xml:space="preserve">introduce a distinction between types of higher-order evidence </w:t>
      </w:r>
      <w:r w:rsidR="0095342C">
        <w:rPr>
          <w:rFonts w:ascii="Palatino Linotype" w:hAnsi="Palatino Linotype"/>
          <w:sz w:val="20"/>
          <w:szCs w:val="20"/>
        </w:rPr>
        <w:t>that is</w:t>
      </w:r>
      <w:r w:rsidR="000D7304">
        <w:rPr>
          <w:rFonts w:ascii="Palatino Linotype" w:hAnsi="Palatino Linotype"/>
          <w:sz w:val="20"/>
          <w:szCs w:val="20"/>
        </w:rPr>
        <w:t xml:space="preserve"> familiar from contemporary epistemology, apply</w:t>
      </w:r>
      <w:r w:rsidR="006F10C1">
        <w:rPr>
          <w:rFonts w:ascii="Palatino Linotype" w:hAnsi="Palatino Linotype"/>
          <w:sz w:val="20"/>
          <w:szCs w:val="20"/>
        </w:rPr>
        <w:t xml:space="preserve"> </w:t>
      </w:r>
      <w:r w:rsidR="000D7304">
        <w:rPr>
          <w:rFonts w:ascii="Palatino Linotype" w:hAnsi="Palatino Linotype"/>
          <w:sz w:val="20"/>
          <w:szCs w:val="20"/>
        </w:rPr>
        <w:t xml:space="preserve">this distinction to aesthetic judgments, and show that evidence of snobbery does not constitute higher-order evidence of a certain familiar type on any of the three extant accounts. </w:t>
      </w:r>
      <w:r w:rsidR="00737243">
        <w:rPr>
          <w:rFonts w:ascii="Palatino Linotype" w:hAnsi="Palatino Linotype"/>
          <w:sz w:val="20"/>
          <w:szCs w:val="20"/>
        </w:rPr>
        <w:t xml:space="preserve">What is missing, I argue, is an account of </w:t>
      </w:r>
      <w:r w:rsidR="004F553C">
        <w:rPr>
          <w:rFonts w:ascii="Palatino Linotype" w:hAnsi="Palatino Linotype"/>
          <w:sz w:val="20"/>
          <w:szCs w:val="20"/>
        </w:rPr>
        <w:t xml:space="preserve">a variety of </w:t>
      </w:r>
      <w:r w:rsidR="00737243">
        <w:rPr>
          <w:rFonts w:ascii="Palatino Linotype" w:hAnsi="Palatino Linotype"/>
          <w:sz w:val="20"/>
          <w:szCs w:val="20"/>
        </w:rPr>
        <w:t xml:space="preserve">snobbery that consists in reasoning </w:t>
      </w:r>
      <w:r w:rsidR="00737243">
        <w:rPr>
          <w:rFonts w:ascii="Palatino Linotype" w:hAnsi="Palatino Linotype"/>
          <w:i/>
          <w:iCs/>
          <w:sz w:val="20"/>
          <w:szCs w:val="20"/>
        </w:rPr>
        <w:t>poorly</w:t>
      </w:r>
      <w:r w:rsidR="00737243">
        <w:rPr>
          <w:rFonts w:ascii="Palatino Linotype" w:hAnsi="Palatino Linotype"/>
          <w:sz w:val="20"/>
          <w:szCs w:val="20"/>
        </w:rPr>
        <w:t xml:space="preserve"> – </w:t>
      </w:r>
      <w:r w:rsidR="003409BD">
        <w:rPr>
          <w:rFonts w:ascii="Palatino Linotype" w:hAnsi="Palatino Linotype"/>
          <w:sz w:val="20"/>
          <w:szCs w:val="20"/>
        </w:rPr>
        <w:t xml:space="preserve">that is, </w:t>
      </w:r>
      <w:r w:rsidR="00737243">
        <w:rPr>
          <w:rFonts w:ascii="Palatino Linotype" w:hAnsi="Palatino Linotype"/>
          <w:sz w:val="20"/>
          <w:szCs w:val="20"/>
        </w:rPr>
        <w:t xml:space="preserve">in the reasoning-process by which one arrives at one’s </w:t>
      </w:r>
      <w:r w:rsidR="00E0031D">
        <w:rPr>
          <w:rFonts w:ascii="Palatino Linotype" w:hAnsi="Palatino Linotype"/>
          <w:sz w:val="20"/>
          <w:szCs w:val="20"/>
        </w:rPr>
        <w:t xml:space="preserve">aesthetic </w:t>
      </w:r>
      <w:r w:rsidR="00737243">
        <w:rPr>
          <w:rFonts w:ascii="Palatino Linotype" w:hAnsi="Palatino Linotype"/>
          <w:sz w:val="20"/>
          <w:szCs w:val="20"/>
        </w:rPr>
        <w:t xml:space="preserve">judgment being </w:t>
      </w:r>
      <w:r w:rsidR="00737243">
        <w:rPr>
          <w:rFonts w:ascii="Palatino Linotype" w:hAnsi="Palatino Linotype"/>
          <w:i/>
          <w:iCs/>
          <w:sz w:val="20"/>
          <w:szCs w:val="20"/>
        </w:rPr>
        <w:t>distorted</w:t>
      </w:r>
      <w:r w:rsidR="00737243">
        <w:rPr>
          <w:rFonts w:ascii="Palatino Linotype" w:hAnsi="Palatino Linotype"/>
          <w:sz w:val="20"/>
          <w:szCs w:val="20"/>
        </w:rPr>
        <w:t xml:space="preserve"> in systematic and predictable ways – rather than (a) reasoning correctly or (b) not reasoning at all, or at least not in the right sort of way for one’s aesthetic judgment to be properly based.</w:t>
      </w:r>
      <w:r w:rsidR="00A6565D">
        <w:rPr>
          <w:rFonts w:ascii="Palatino Linotype" w:hAnsi="Palatino Linotype"/>
          <w:sz w:val="20"/>
          <w:szCs w:val="20"/>
        </w:rPr>
        <w:t xml:space="preserve"> Section 4 then </w:t>
      </w:r>
      <w:r w:rsidR="006F10C1">
        <w:rPr>
          <w:rFonts w:ascii="Palatino Linotype" w:hAnsi="Palatino Linotype"/>
          <w:sz w:val="20"/>
          <w:szCs w:val="20"/>
        </w:rPr>
        <w:t>develop</w:t>
      </w:r>
      <w:r w:rsidR="00A6565D">
        <w:rPr>
          <w:rFonts w:ascii="Palatino Linotype" w:hAnsi="Palatino Linotype"/>
          <w:sz w:val="20"/>
          <w:szCs w:val="20"/>
        </w:rPr>
        <w:t xml:space="preserve">s </w:t>
      </w:r>
      <w:r w:rsidR="00FD17DC">
        <w:rPr>
          <w:rFonts w:ascii="Palatino Linotype" w:hAnsi="Palatino Linotype"/>
          <w:sz w:val="20"/>
          <w:szCs w:val="20"/>
        </w:rPr>
        <w:t xml:space="preserve">the missing </w:t>
      </w:r>
      <w:r w:rsidR="00A6565D">
        <w:rPr>
          <w:rFonts w:ascii="Palatino Linotype" w:hAnsi="Palatino Linotype"/>
          <w:sz w:val="20"/>
          <w:szCs w:val="20"/>
        </w:rPr>
        <w:t>account</w:t>
      </w:r>
      <w:r w:rsidR="00D10BC1">
        <w:rPr>
          <w:rFonts w:ascii="Palatino Linotype" w:hAnsi="Palatino Linotype"/>
          <w:sz w:val="20"/>
          <w:szCs w:val="20"/>
        </w:rPr>
        <w:t xml:space="preserve"> </w:t>
      </w:r>
      <w:r w:rsidR="0095342C">
        <w:rPr>
          <w:rFonts w:ascii="Palatino Linotype" w:hAnsi="Palatino Linotype"/>
          <w:sz w:val="20"/>
          <w:szCs w:val="20"/>
        </w:rPr>
        <w:t xml:space="preserve">in greater detail </w:t>
      </w:r>
      <w:r w:rsidR="00D10BC1">
        <w:rPr>
          <w:rFonts w:ascii="Palatino Linotype" w:hAnsi="Palatino Linotype"/>
          <w:sz w:val="20"/>
          <w:szCs w:val="20"/>
        </w:rPr>
        <w:t>and discusses a variety of ways in which aesthetic evaluation can be distorted by classism.</w:t>
      </w:r>
    </w:p>
    <w:p w14:paraId="7BDFDCF0"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562BCBA3" w14:textId="61818468" w:rsidR="004D4BE9" w:rsidRPr="004D4BE9" w:rsidRDefault="003F3182" w:rsidP="003C5271">
      <w:pPr>
        <w:pStyle w:val="NormalWeb"/>
        <w:spacing w:before="0" w:beforeAutospacing="0" w:after="0" w:afterAutospacing="0" w:line="480" w:lineRule="auto"/>
        <w:jc w:val="center"/>
        <w:rPr>
          <w:rFonts w:ascii="Palatino Linotype" w:hAnsi="Palatino Linotype"/>
          <w:sz w:val="20"/>
          <w:szCs w:val="20"/>
        </w:rPr>
      </w:pPr>
      <w:r>
        <w:rPr>
          <w:rFonts w:ascii="Palatino Linotype" w:hAnsi="Palatino Linotype"/>
          <w:sz w:val="20"/>
          <w:szCs w:val="20"/>
        </w:rPr>
        <w:t>2.</w:t>
      </w:r>
    </w:p>
    <w:p w14:paraId="69300E25" w14:textId="477FBBCB" w:rsid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10EE1899" w14:textId="7AB68A17" w:rsidR="00152A5D" w:rsidRPr="003770A3"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Here is how </w:t>
      </w:r>
      <w:r w:rsidR="002379EC">
        <w:rPr>
          <w:rFonts w:ascii="Palatino Linotype" w:hAnsi="Palatino Linotype"/>
          <w:sz w:val="20"/>
          <w:szCs w:val="20"/>
        </w:rPr>
        <w:t xml:space="preserve">Matthew </w:t>
      </w:r>
      <w:r w:rsidRPr="003770A3">
        <w:rPr>
          <w:rFonts w:ascii="Palatino Linotype" w:hAnsi="Palatino Linotype"/>
          <w:sz w:val="20"/>
          <w:szCs w:val="20"/>
        </w:rPr>
        <w:t>Kieran defines snobbery</w:t>
      </w:r>
      <w:r>
        <w:rPr>
          <w:rFonts w:ascii="Palatino Linotype" w:hAnsi="Palatino Linotype"/>
          <w:sz w:val="20"/>
          <w:szCs w:val="20"/>
        </w:rPr>
        <w:t xml:space="preserve"> (2010, p.244)</w:t>
      </w:r>
      <w:r w:rsidRPr="003770A3">
        <w:rPr>
          <w:rFonts w:ascii="Palatino Linotype" w:hAnsi="Palatino Linotype"/>
          <w:sz w:val="20"/>
          <w:szCs w:val="20"/>
        </w:rPr>
        <w:t>:</w:t>
      </w:r>
      <w:r w:rsidRPr="00535D32">
        <w:rPr>
          <w:rStyle w:val="FootnoteReference"/>
          <w:rFonts w:ascii="Palatino Linotype" w:hAnsi="Palatino Linotype"/>
          <w:sz w:val="20"/>
          <w:szCs w:val="20"/>
        </w:rPr>
        <w:t xml:space="preserve"> </w:t>
      </w:r>
      <w:r>
        <w:rPr>
          <w:rStyle w:val="FootnoteReference"/>
          <w:rFonts w:ascii="Palatino Linotype" w:hAnsi="Palatino Linotype"/>
          <w:sz w:val="20"/>
          <w:szCs w:val="20"/>
        </w:rPr>
        <w:footnoteReference w:id="2"/>
      </w:r>
    </w:p>
    <w:p w14:paraId="19325E15" w14:textId="77777777" w:rsidR="00152A5D" w:rsidRPr="003770A3" w:rsidRDefault="00152A5D" w:rsidP="003C5271">
      <w:pPr>
        <w:pStyle w:val="NormalWeb"/>
        <w:spacing w:before="0" w:beforeAutospacing="0" w:after="0" w:afterAutospacing="0" w:line="480" w:lineRule="auto"/>
        <w:rPr>
          <w:rFonts w:ascii="Palatino Linotype" w:hAnsi="Palatino Linotype"/>
          <w:sz w:val="20"/>
          <w:szCs w:val="20"/>
        </w:rPr>
      </w:pPr>
    </w:p>
    <w:p w14:paraId="3C4FFD75" w14:textId="77777777" w:rsidR="00152A5D" w:rsidRPr="003770A3" w:rsidRDefault="00152A5D" w:rsidP="003C5271">
      <w:pPr>
        <w:pStyle w:val="NormalWeb"/>
        <w:spacing w:before="0" w:beforeAutospacing="0" w:after="0" w:afterAutospacing="0" w:line="480" w:lineRule="auto"/>
        <w:ind w:left="720" w:right="720"/>
        <w:rPr>
          <w:rFonts w:ascii="Palatino Linotype" w:hAnsi="Palatino Linotype"/>
          <w:sz w:val="20"/>
          <w:szCs w:val="20"/>
        </w:rPr>
      </w:pPr>
      <w:r w:rsidRPr="003770A3">
        <w:rPr>
          <w:rFonts w:ascii="Palatino Linotype" w:hAnsi="Palatino Linotype"/>
          <w:sz w:val="20"/>
          <w:szCs w:val="20"/>
        </w:rPr>
        <w:t xml:space="preserve">A snobbish judgement or response is one where aesthetically irrelevant social </w:t>
      </w:r>
      <w:proofErr w:type="gramStart"/>
      <w:r w:rsidRPr="003770A3">
        <w:rPr>
          <w:rFonts w:ascii="Palatino Linotype" w:hAnsi="Palatino Linotype"/>
          <w:sz w:val="20"/>
          <w:szCs w:val="20"/>
        </w:rPr>
        <w:t>features</w:t>
      </w:r>
      <w:proofErr w:type="gramEnd"/>
      <w:r w:rsidRPr="003770A3">
        <w:rPr>
          <w:rFonts w:ascii="Palatino Linotype" w:hAnsi="Palatino Linotype"/>
          <w:sz w:val="20"/>
          <w:szCs w:val="20"/>
        </w:rPr>
        <w:t xml:space="preserve"> play a causal role in S’s appreciative activity in coming to judge the value of x </w:t>
      </w:r>
      <w:r w:rsidRPr="00D608D3">
        <w:rPr>
          <w:rFonts w:ascii="Palatino Linotype" w:hAnsi="Palatino Linotype"/>
          <w:i/>
          <w:iCs/>
          <w:sz w:val="20"/>
          <w:szCs w:val="20"/>
        </w:rPr>
        <w:t>qua</w:t>
      </w:r>
      <w:r w:rsidRPr="003770A3">
        <w:rPr>
          <w:rFonts w:ascii="Palatino Linotype" w:hAnsi="Palatino Linotype"/>
          <w:sz w:val="20"/>
          <w:szCs w:val="20"/>
        </w:rPr>
        <w:t xml:space="preserve"> aesthetic object, so that how they are formed, along with any concomitant rationalization, </w:t>
      </w:r>
      <w:r w:rsidRPr="003770A3">
        <w:rPr>
          <w:rFonts w:ascii="Palatino Linotype" w:hAnsi="Palatino Linotype"/>
          <w:sz w:val="20"/>
          <w:szCs w:val="20"/>
        </w:rPr>
        <w:lastRenderedPageBreak/>
        <w:t>is explained more fundamentally in terms of S’s drive to feel or appear superior in relation to some individual or group.</w:t>
      </w:r>
    </w:p>
    <w:p w14:paraId="63BB4353" w14:textId="77777777" w:rsidR="00152A5D" w:rsidRPr="003770A3" w:rsidRDefault="00152A5D" w:rsidP="003C5271">
      <w:pPr>
        <w:pStyle w:val="NormalWeb"/>
        <w:spacing w:before="0" w:beforeAutospacing="0" w:after="0" w:afterAutospacing="0" w:line="480" w:lineRule="auto"/>
        <w:rPr>
          <w:rFonts w:ascii="Palatino Linotype" w:hAnsi="Palatino Linotype"/>
          <w:sz w:val="20"/>
          <w:szCs w:val="20"/>
        </w:rPr>
      </w:pPr>
    </w:p>
    <w:p w14:paraId="2212AE7B"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r w:rsidRPr="003770A3">
        <w:rPr>
          <w:rFonts w:ascii="Palatino Linotype" w:hAnsi="Palatino Linotype"/>
          <w:sz w:val="20"/>
          <w:szCs w:val="20"/>
        </w:rPr>
        <w:t>Kier</w:t>
      </w:r>
      <w:r>
        <w:rPr>
          <w:rFonts w:ascii="Palatino Linotype" w:hAnsi="Palatino Linotype"/>
          <w:sz w:val="20"/>
          <w:szCs w:val="20"/>
        </w:rPr>
        <w:t xml:space="preserve">an’s example is of a group of people who will only drink a particular brand of coffee, not because they prefer the taste, but </w:t>
      </w:r>
      <w:r w:rsidRPr="003770A3">
        <w:rPr>
          <w:rFonts w:ascii="Palatino Linotype" w:hAnsi="Palatino Linotype"/>
          <w:sz w:val="20"/>
          <w:szCs w:val="20"/>
        </w:rPr>
        <w:t>because they “desire to be the kind of person associated with the brand”</w:t>
      </w:r>
      <w:r>
        <w:rPr>
          <w:rFonts w:ascii="Palatino Linotype" w:hAnsi="Palatino Linotype"/>
          <w:sz w:val="20"/>
          <w:szCs w:val="20"/>
        </w:rPr>
        <w:t xml:space="preserve"> (p.243)</w:t>
      </w:r>
      <w:r w:rsidRPr="003770A3">
        <w:rPr>
          <w:rFonts w:ascii="Palatino Linotype" w:hAnsi="Palatino Linotype"/>
          <w:sz w:val="20"/>
          <w:szCs w:val="20"/>
        </w:rPr>
        <w:t xml:space="preserve"> in virtue of the social capital that they think this </w:t>
      </w:r>
      <w:r>
        <w:rPr>
          <w:rFonts w:ascii="Palatino Linotype" w:hAnsi="Palatino Linotype"/>
          <w:sz w:val="20"/>
          <w:szCs w:val="20"/>
        </w:rPr>
        <w:t xml:space="preserve">association </w:t>
      </w:r>
      <w:r w:rsidRPr="003770A3">
        <w:rPr>
          <w:rFonts w:ascii="Palatino Linotype" w:hAnsi="Palatino Linotype"/>
          <w:sz w:val="20"/>
          <w:szCs w:val="20"/>
        </w:rPr>
        <w:t>will accrue.</w:t>
      </w:r>
    </w:p>
    <w:p w14:paraId="41BC6AAB"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7454EE9F"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Snobs in Kieran’s sense may still reach correct aesthetic judgments. Indeed, Kieran opens his paper with the observation that “snobs can and do get aesthetic judgments right” (p.243). He later elaborates on why this is the case (pp.245-246):</w:t>
      </w:r>
    </w:p>
    <w:p w14:paraId="7953350E"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08275E7D" w14:textId="77777777" w:rsidR="00152A5D" w:rsidRPr="006176D0" w:rsidRDefault="00152A5D" w:rsidP="003C5271">
      <w:pPr>
        <w:pStyle w:val="NormalWeb"/>
        <w:spacing w:before="0" w:beforeAutospacing="0" w:after="0" w:afterAutospacing="0" w:line="480" w:lineRule="auto"/>
        <w:ind w:left="720" w:right="720"/>
        <w:rPr>
          <w:rFonts w:ascii="Palatino Linotype" w:hAnsi="Palatino Linotype"/>
          <w:sz w:val="20"/>
          <w:szCs w:val="20"/>
        </w:rPr>
      </w:pPr>
      <w:r w:rsidRPr="006176D0">
        <w:rPr>
          <w:rFonts w:ascii="Palatino Linotype" w:hAnsi="Palatino Linotype" w:cs="Calibri"/>
          <w:sz w:val="20"/>
          <w:szCs w:val="20"/>
        </w:rPr>
        <w:t>Whilst proper appreciation is concerned with doing justice to the work, snobbery involves making use of it for the sake of social demarcation. The aesthetic appreciator has to be able to pick out the relevant aesthetic features, apprehend them in the appropriate ways and bring to bear all sorts of relational considerations. The snob has to call on many of the same capacities so as to be attuned to which markers set off the ‘right’ social signals. Furthermore, to do this well the snob has to attend to many of the same things and in the same sort of ways as proper aesthetic appreciators do.</w:t>
      </w:r>
    </w:p>
    <w:p w14:paraId="69609363"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39031CB9" w14:textId="34FB3574" w:rsidR="00152A5D"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In short, insofar as trendiness overlaps with genuine aesthetic value and is grounded in the same features of objects, snobs (in Kieran’s sense) will attend to features of objects that are genuinely aesthetically relevant. They might incidentally acquire quite a bit of evidence that in fact supports their aesthetic judgments</w:t>
      </w:r>
      <w:r w:rsidR="00772C17">
        <w:rPr>
          <w:rFonts w:ascii="Palatino Linotype" w:hAnsi="Palatino Linotype"/>
          <w:sz w:val="20"/>
          <w:szCs w:val="20"/>
        </w:rPr>
        <w:t xml:space="preserve"> throughout this process</w:t>
      </w:r>
      <w:r>
        <w:rPr>
          <w:rFonts w:ascii="Palatino Linotype" w:hAnsi="Palatino Linotype"/>
          <w:sz w:val="20"/>
          <w:szCs w:val="20"/>
        </w:rPr>
        <w:t xml:space="preserve">. </w:t>
      </w:r>
      <w:r w:rsidR="004B2025">
        <w:rPr>
          <w:rFonts w:ascii="Palatino Linotype" w:hAnsi="Palatino Linotype"/>
          <w:sz w:val="20"/>
          <w:szCs w:val="20"/>
        </w:rPr>
        <w:t>But t</w:t>
      </w:r>
      <w:r>
        <w:rPr>
          <w:rFonts w:ascii="Palatino Linotype" w:hAnsi="Palatino Linotype"/>
          <w:sz w:val="20"/>
          <w:szCs w:val="20"/>
        </w:rPr>
        <w:t xml:space="preserve">he problem, according to Kieran, is that snobs attend to these </w:t>
      </w:r>
      <w:r>
        <w:rPr>
          <w:rFonts w:ascii="Palatino Linotype" w:hAnsi="Palatino Linotype"/>
          <w:sz w:val="20"/>
          <w:szCs w:val="20"/>
        </w:rPr>
        <w:lastRenderedPageBreak/>
        <w:t>objects’ aesthetically</w:t>
      </w:r>
      <w:r w:rsidR="003571E0">
        <w:rPr>
          <w:rFonts w:ascii="Palatino Linotype" w:hAnsi="Palatino Linotype"/>
          <w:sz w:val="20"/>
          <w:szCs w:val="20"/>
        </w:rPr>
        <w:t>-</w:t>
      </w:r>
      <w:r>
        <w:rPr>
          <w:rFonts w:ascii="Palatino Linotype" w:hAnsi="Palatino Linotype"/>
          <w:sz w:val="20"/>
          <w:szCs w:val="20"/>
        </w:rPr>
        <w:t>relevant features for entirely the wrong reasons and do not base their judgments on their evidence in the appropriate way (p.254):</w:t>
      </w:r>
    </w:p>
    <w:p w14:paraId="4771C44A"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728437FA" w14:textId="77777777" w:rsidR="00152A5D" w:rsidRPr="00E33347" w:rsidRDefault="00152A5D" w:rsidP="003C5271">
      <w:pPr>
        <w:pStyle w:val="NormalWeb"/>
        <w:spacing w:before="0" w:beforeAutospacing="0" w:after="0" w:afterAutospacing="0" w:line="480" w:lineRule="auto"/>
        <w:ind w:left="720" w:right="720"/>
        <w:rPr>
          <w:rFonts w:ascii="Palatino Linotype" w:hAnsi="Palatino Linotype"/>
          <w:sz w:val="20"/>
          <w:szCs w:val="20"/>
        </w:rPr>
      </w:pPr>
      <w:r w:rsidRPr="00E33347">
        <w:rPr>
          <w:rFonts w:ascii="Palatino Linotype" w:hAnsi="Palatino Linotype" w:cs="Calibri"/>
          <w:sz w:val="20"/>
          <w:szCs w:val="20"/>
        </w:rPr>
        <w:t>True appreciators care about their experience with a work for itself. Hence they approach a work with critical sympathy and ask if they are doing justice to it in their appreciation. Snobs, in contrast, appreciate or pronounce on some aesthetic object in so far as doing so enables them to appear socially superior with respect to some individual or group.</w:t>
      </w:r>
    </w:p>
    <w:p w14:paraId="55645DA4"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0669451B"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In short: no matter what the quantity or quality of the snob’s evidence for her aesthetic judgments may be, she ignores all this evidence and just forms whatever sorts of aesthetic judgments will (she thinks) enable her to appear socially superior.</w:t>
      </w:r>
    </w:p>
    <w:p w14:paraId="0F8CDF33"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2A5B5875" w14:textId="77777777" w:rsidR="00152A5D" w:rsidRPr="00997E40"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Stephanie Patridge (2018)</w:t>
      </w:r>
      <w:r>
        <w:rPr>
          <w:rStyle w:val="FootnoteReference"/>
          <w:rFonts w:ascii="Palatino Linotype" w:hAnsi="Palatino Linotype"/>
          <w:sz w:val="20"/>
          <w:szCs w:val="20"/>
        </w:rPr>
        <w:footnoteReference w:id="3"/>
      </w:r>
      <w:r>
        <w:rPr>
          <w:rFonts w:ascii="Palatino Linotype" w:hAnsi="Palatino Linotype"/>
          <w:sz w:val="20"/>
          <w:szCs w:val="20"/>
        </w:rPr>
        <w:t xml:space="preserve"> introduces the term </w:t>
      </w:r>
      <w:r>
        <w:rPr>
          <w:rFonts w:ascii="Palatino Linotype" w:hAnsi="Palatino Linotype"/>
          <w:i/>
          <w:iCs/>
          <w:sz w:val="20"/>
          <w:szCs w:val="20"/>
        </w:rPr>
        <w:t>social-contagion snobbery</w:t>
      </w:r>
      <w:r>
        <w:rPr>
          <w:rFonts w:ascii="Palatino Linotype" w:hAnsi="Palatino Linotype"/>
          <w:sz w:val="20"/>
          <w:szCs w:val="20"/>
        </w:rPr>
        <w:t xml:space="preserve"> for snobbery in Kieran’s sense, arguing that we should recognize two further varieties of snobbery: </w:t>
      </w:r>
      <w:r>
        <w:rPr>
          <w:rFonts w:ascii="Palatino Linotype" w:hAnsi="Palatino Linotype"/>
          <w:i/>
          <w:iCs/>
          <w:sz w:val="20"/>
          <w:szCs w:val="20"/>
        </w:rPr>
        <w:t>attitudinal snobbery</w:t>
      </w:r>
      <w:r>
        <w:rPr>
          <w:rFonts w:ascii="Palatino Linotype" w:hAnsi="Palatino Linotype"/>
          <w:sz w:val="20"/>
          <w:szCs w:val="20"/>
        </w:rPr>
        <w:t xml:space="preserve"> and </w:t>
      </w:r>
      <w:r>
        <w:rPr>
          <w:rFonts w:ascii="Palatino Linotype" w:hAnsi="Palatino Linotype"/>
          <w:i/>
          <w:iCs/>
          <w:sz w:val="20"/>
          <w:szCs w:val="20"/>
        </w:rPr>
        <w:t xml:space="preserve">contextual </w:t>
      </w:r>
      <w:r w:rsidRPr="005F43C0">
        <w:rPr>
          <w:rFonts w:ascii="Palatino Linotype" w:hAnsi="Palatino Linotype"/>
          <w:i/>
          <w:iCs/>
          <w:sz w:val="20"/>
          <w:szCs w:val="20"/>
        </w:rPr>
        <w:t>snobbery</w:t>
      </w:r>
      <w:r w:rsidRPr="00997E40">
        <w:rPr>
          <w:rFonts w:ascii="Palatino Linotype" w:hAnsi="Palatino Linotype"/>
          <w:sz w:val="20"/>
          <w:szCs w:val="20"/>
        </w:rPr>
        <w:t>. Attitudinal snobs</w:t>
      </w:r>
      <w:r>
        <w:rPr>
          <w:rFonts w:ascii="Palatino Linotype" w:hAnsi="Palatino Linotype"/>
          <w:sz w:val="20"/>
          <w:szCs w:val="20"/>
        </w:rPr>
        <w:t xml:space="preserve"> </w:t>
      </w:r>
      <w:r w:rsidRPr="00997E40">
        <w:rPr>
          <w:rFonts w:ascii="Palatino Linotype" w:hAnsi="Palatino Linotype"/>
          <w:sz w:val="20"/>
          <w:szCs w:val="20"/>
        </w:rPr>
        <w:t xml:space="preserve">are people who </w:t>
      </w:r>
      <w:r>
        <w:rPr>
          <w:rFonts w:ascii="Palatino Linotype" w:hAnsi="Palatino Linotype"/>
          <w:sz w:val="20"/>
          <w:szCs w:val="20"/>
        </w:rPr>
        <w:t xml:space="preserve">have a snobby attitude toward their own aesthetic judgments. They </w:t>
      </w:r>
      <w:r w:rsidRPr="00997E40">
        <w:rPr>
          <w:rFonts w:ascii="Palatino Linotype" w:hAnsi="Palatino Linotype"/>
          <w:sz w:val="20"/>
          <w:szCs w:val="20"/>
        </w:rPr>
        <w:t>think</w:t>
      </w:r>
      <w:r>
        <w:rPr>
          <w:rFonts w:ascii="Palatino Linotype" w:hAnsi="Palatino Linotype"/>
          <w:sz w:val="20"/>
          <w:szCs w:val="20"/>
        </w:rPr>
        <w:t xml:space="preserve"> that their ability to correctly aesthetically evaluate the right sorts of things makes them better than other people (p.245): </w:t>
      </w:r>
    </w:p>
    <w:p w14:paraId="0D5D4B70" w14:textId="77777777" w:rsidR="00152A5D" w:rsidRPr="00997E40" w:rsidRDefault="00152A5D" w:rsidP="003C5271">
      <w:pPr>
        <w:pStyle w:val="NormalWeb"/>
        <w:spacing w:before="0" w:beforeAutospacing="0" w:after="0" w:afterAutospacing="0" w:line="480" w:lineRule="auto"/>
        <w:rPr>
          <w:rFonts w:ascii="Palatino Linotype" w:hAnsi="Palatino Linotype"/>
          <w:sz w:val="20"/>
          <w:szCs w:val="20"/>
        </w:rPr>
      </w:pPr>
    </w:p>
    <w:p w14:paraId="4F23AD60" w14:textId="77777777" w:rsidR="00152A5D" w:rsidRDefault="00152A5D" w:rsidP="003C5271">
      <w:pPr>
        <w:pStyle w:val="NormalWeb"/>
        <w:spacing w:before="0" w:beforeAutospacing="0" w:after="0" w:afterAutospacing="0" w:line="480" w:lineRule="auto"/>
        <w:ind w:left="720" w:right="720"/>
        <w:rPr>
          <w:rFonts w:ascii="Palatino Linotype" w:hAnsi="Palatino Linotype"/>
          <w:sz w:val="20"/>
          <w:szCs w:val="20"/>
        </w:rPr>
      </w:pPr>
      <w:r w:rsidRPr="00997E40">
        <w:rPr>
          <w:rFonts w:ascii="Palatino Linotype" w:hAnsi="Palatino Linotype"/>
          <w:sz w:val="20"/>
          <w:szCs w:val="20"/>
        </w:rPr>
        <w:t xml:space="preserve">Rather than liking this or that because it will separate one from the herd, as the social-contagion snob </w:t>
      </w:r>
      <w:proofErr w:type="gramStart"/>
      <w:r w:rsidRPr="00997E40">
        <w:rPr>
          <w:rFonts w:ascii="Palatino Linotype" w:hAnsi="Palatino Linotype"/>
          <w:sz w:val="20"/>
          <w:szCs w:val="20"/>
        </w:rPr>
        <w:t>does[</w:t>
      </w:r>
      <w:proofErr w:type="gramEnd"/>
      <w:r w:rsidRPr="00997E40">
        <w:rPr>
          <w:rFonts w:ascii="Palatino Linotype" w:hAnsi="Palatino Linotype"/>
          <w:sz w:val="20"/>
          <w:szCs w:val="20"/>
        </w:rPr>
        <w:t xml:space="preserve">,] attitudinal snobs tend to see themselves as separated from the herd because of their ability to appreciate this or that (rightly or wrongly)… Such snobs see themselves as more socially valuable, or more socially worthy, or just a better sort of </w:t>
      </w:r>
      <w:r w:rsidRPr="00997E40">
        <w:rPr>
          <w:rFonts w:ascii="Palatino Linotype" w:hAnsi="Palatino Linotype"/>
          <w:sz w:val="20"/>
          <w:szCs w:val="20"/>
        </w:rPr>
        <w:lastRenderedPageBreak/>
        <w:t>person than their perceived appreciative inferiors, and they do so in light of the perception that they have superior appreciative skills.</w:t>
      </w:r>
    </w:p>
    <w:p w14:paraId="26BF23BA" w14:textId="77777777" w:rsidR="00152A5D" w:rsidRPr="00997E40" w:rsidRDefault="00152A5D" w:rsidP="003C5271">
      <w:pPr>
        <w:pStyle w:val="NormalWeb"/>
        <w:spacing w:before="0" w:beforeAutospacing="0" w:after="0" w:afterAutospacing="0" w:line="480" w:lineRule="auto"/>
        <w:ind w:left="720" w:right="720"/>
        <w:rPr>
          <w:rFonts w:ascii="Palatino Linotype" w:hAnsi="Palatino Linotype"/>
          <w:sz w:val="20"/>
          <w:szCs w:val="20"/>
        </w:rPr>
      </w:pPr>
    </w:p>
    <w:p w14:paraId="0DCA66F9" w14:textId="326892CD" w:rsidR="00152A5D"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Patridge’s example is of someone who thinks that his “refined taste”</w:t>
      </w:r>
      <w:r w:rsidRPr="00997E40">
        <w:rPr>
          <w:rFonts w:ascii="Palatino Linotype" w:hAnsi="Palatino Linotype"/>
          <w:sz w:val="20"/>
          <w:szCs w:val="20"/>
        </w:rPr>
        <w:t> </w:t>
      </w:r>
      <w:r>
        <w:rPr>
          <w:rFonts w:ascii="Palatino Linotype" w:hAnsi="Palatino Linotype"/>
          <w:sz w:val="20"/>
          <w:szCs w:val="20"/>
        </w:rPr>
        <w:t>renders him superior to others because “</w:t>
      </w:r>
      <w:r>
        <w:rPr>
          <w:rFonts w:ascii="Palatino Linotype" w:hAnsi="Palatino Linotype"/>
          <w:i/>
          <w:iCs/>
          <w:sz w:val="20"/>
          <w:szCs w:val="20"/>
        </w:rPr>
        <w:t>they</w:t>
      </w:r>
      <w:r>
        <w:rPr>
          <w:rFonts w:ascii="Palatino Linotype" w:hAnsi="Palatino Linotype"/>
          <w:sz w:val="20"/>
          <w:szCs w:val="20"/>
        </w:rPr>
        <w:t xml:space="preserve"> do not know a Bordeaux from a Beaujolais” (</w:t>
      </w:r>
      <w:r>
        <w:rPr>
          <w:rFonts w:ascii="Palatino Linotype" w:hAnsi="Palatino Linotype"/>
          <w:i/>
          <w:iCs/>
          <w:sz w:val="20"/>
          <w:szCs w:val="20"/>
        </w:rPr>
        <w:t>ibid.</w:t>
      </w:r>
      <w:r>
        <w:rPr>
          <w:rFonts w:ascii="Palatino Linotype" w:hAnsi="Palatino Linotype"/>
          <w:sz w:val="20"/>
          <w:szCs w:val="20"/>
        </w:rPr>
        <w:t>, emphasis original). It is this “snobbish self-satisfaction” (p.248) that is the attitudinal snob’s mistake. Patridge allows that attitudinal snobs may genuinely be good aesthetic appreciators of the objects of their refined taste – they may genuinely be, say, “a good judge of wine” (</w:t>
      </w:r>
      <w:r>
        <w:rPr>
          <w:rFonts w:ascii="Palatino Linotype" w:hAnsi="Palatino Linotype"/>
          <w:i/>
          <w:iCs/>
          <w:sz w:val="20"/>
          <w:szCs w:val="20"/>
        </w:rPr>
        <w:t>ibid.</w:t>
      </w:r>
      <w:r>
        <w:rPr>
          <w:rFonts w:ascii="Palatino Linotype" w:hAnsi="Palatino Linotype"/>
          <w:sz w:val="20"/>
          <w:szCs w:val="20"/>
        </w:rPr>
        <w:t xml:space="preserve">) – but holds that they are wrong to think that this licenses them to look down their noses at others. </w:t>
      </w:r>
    </w:p>
    <w:p w14:paraId="28DD0E1D"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43733617" w14:textId="77777777" w:rsidR="00152A5D" w:rsidRPr="00FB1603" w:rsidRDefault="00152A5D" w:rsidP="003C5271">
      <w:pPr>
        <w:pStyle w:val="NormalWeb"/>
        <w:spacing w:before="0" w:beforeAutospacing="0" w:after="0" w:afterAutospacing="0" w:line="480" w:lineRule="auto"/>
        <w:rPr>
          <w:rFonts w:ascii="Palatino Linotype" w:hAnsi="Palatino Linotype"/>
          <w:sz w:val="20"/>
          <w:szCs w:val="20"/>
        </w:rPr>
      </w:pPr>
      <w:r w:rsidRPr="00FB1603">
        <w:rPr>
          <w:rFonts w:ascii="Palatino Linotype" w:hAnsi="Palatino Linotype"/>
          <w:sz w:val="20"/>
          <w:szCs w:val="20"/>
        </w:rPr>
        <w:t xml:space="preserve">Contextual snobs, on Patridge’s account, are people who fail to see that the nuances of a social context affect </w:t>
      </w:r>
      <w:r>
        <w:rPr>
          <w:rFonts w:ascii="Palatino Linotype" w:hAnsi="Palatino Linotype"/>
          <w:sz w:val="20"/>
          <w:szCs w:val="20"/>
        </w:rPr>
        <w:t>which</w:t>
      </w:r>
      <w:r w:rsidRPr="00FB1603">
        <w:rPr>
          <w:rFonts w:ascii="Palatino Linotype" w:hAnsi="Palatino Linotype"/>
          <w:sz w:val="20"/>
          <w:szCs w:val="20"/>
        </w:rPr>
        <w:t xml:space="preserve"> judgments it is appropriate</w:t>
      </w:r>
      <w:r>
        <w:rPr>
          <w:rFonts w:ascii="Palatino Linotype" w:hAnsi="Palatino Linotype"/>
          <w:sz w:val="20"/>
          <w:szCs w:val="20"/>
        </w:rPr>
        <w:t xml:space="preserve"> for them</w:t>
      </w:r>
      <w:r w:rsidRPr="00FB1603">
        <w:rPr>
          <w:rFonts w:ascii="Palatino Linotype" w:hAnsi="Palatino Linotype"/>
          <w:sz w:val="20"/>
          <w:szCs w:val="20"/>
        </w:rPr>
        <w:t xml:space="preserve"> to form and express</w:t>
      </w:r>
      <w:r>
        <w:rPr>
          <w:rFonts w:ascii="Palatino Linotype" w:hAnsi="Palatino Linotype"/>
          <w:sz w:val="20"/>
          <w:szCs w:val="20"/>
        </w:rPr>
        <w:t xml:space="preserve"> (p.250):</w:t>
      </w:r>
    </w:p>
    <w:p w14:paraId="35EEFC1A" w14:textId="77777777" w:rsidR="00152A5D" w:rsidRPr="00FB1603" w:rsidRDefault="00152A5D" w:rsidP="003C5271">
      <w:pPr>
        <w:pStyle w:val="NormalWeb"/>
        <w:spacing w:before="0" w:beforeAutospacing="0" w:after="0" w:afterAutospacing="0" w:line="480" w:lineRule="auto"/>
        <w:ind w:right="720"/>
        <w:rPr>
          <w:rFonts w:ascii="Palatino Linotype" w:hAnsi="Palatino Linotype"/>
          <w:sz w:val="20"/>
          <w:szCs w:val="20"/>
        </w:rPr>
      </w:pPr>
    </w:p>
    <w:p w14:paraId="2C4A52EE" w14:textId="77777777" w:rsidR="00152A5D" w:rsidRPr="00FB1603" w:rsidRDefault="00152A5D" w:rsidP="003C5271">
      <w:pPr>
        <w:pStyle w:val="NormalWeb"/>
        <w:spacing w:before="0" w:beforeAutospacing="0" w:after="0" w:afterAutospacing="0" w:line="480" w:lineRule="auto"/>
        <w:ind w:left="720" w:right="720"/>
        <w:rPr>
          <w:rFonts w:ascii="Palatino Linotype" w:hAnsi="Palatino Linotype"/>
          <w:sz w:val="20"/>
          <w:szCs w:val="20"/>
        </w:rPr>
      </w:pPr>
      <w:r w:rsidRPr="00FB1603">
        <w:rPr>
          <w:rFonts w:ascii="Palatino Linotype" w:hAnsi="Palatino Linotype"/>
          <w:sz w:val="20"/>
          <w:szCs w:val="20"/>
        </w:rPr>
        <w:t>For snobbery to manifest itself in this way there must be a shared background presumption that the appreciative skills that the snob deploys are generally seen as ‘socially higher’ in some way than the appreciative activity (or object) at hand, which is generally seen as ‘socially lower’. In such cases, when one appeals to appreciative-relevant considerations to ground a rejection of an appreciative object there is a very real danger that this will also serve as a rejection of the particular social activity, and so the participants of that activity of which the appreciative object is part.</w:t>
      </w:r>
    </w:p>
    <w:p w14:paraId="3A5C3400" w14:textId="77777777" w:rsidR="00152A5D" w:rsidRPr="00FB1603" w:rsidRDefault="00152A5D" w:rsidP="003C5271">
      <w:pPr>
        <w:pStyle w:val="NormalWeb"/>
        <w:spacing w:before="0" w:beforeAutospacing="0" w:after="0" w:afterAutospacing="0" w:line="480" w:lineRule="auto"/>
        <w:ind w:right="720"/>
        <w:rPr>
          <w:rFonts w:ascii="Palatino Linotype" w:hAnsi="Palatino Linotype"/>
          <w:sz w:val="20"/>
          <w:szCs w:val="20"/>
        </w:rPr>
      </w:pPr>
    </w:p>
    <w:p w14:paraId="7E43BF09" w14:textId="733682E0" w:rsidR="00152A5D" w:rsidRPr="0064194B"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Patridge’s example is of a cicerone – a professional beer taster – who goes to a backyard barbecue, is offered a Budweiser, and declines, recognizing that “Budweiser is a pretty bad beer” (p.249). In doing so, Patridge says, the cicerone risks giving the impression that she is rejecting the whole social activity of a </w:t>
      </w:r>
      <w:r>
        <w:rPr>
          <w:rFonts w:ascii="Palatino Linotype" w:hAnsi="Palatino Linotype"/>
          <w:sz w:val="20"/>
          <w:szCs w:val="20"/>
        </w:rPr>
        <w:lastRenderedPageBreak/>
        <w:t xml:space="preserve">Bud-fueled backyard barbecue and </w:t>
      </w:r>
      <w:r w:rsidR="00514C4E">
        <w:rPr>
          <w:rFonts w:ascii="Palatino Linotype" w:hAnsi="Palatino Linotype"/>
          <w:sz w:val="20"/>
          <w:szCs w:val="20"/>
        </w:rPr>
        <w:t>thereby</w:t>
      </w:r>
      <w:r>
        <w:rPr>
          <w:rFonts w:ascii="Palatino Linotype" w:hAnsi="Palatino Linotype"/>
          <w:sz w:val="20"/>
          <w:szCs w:val="20"/>
        </w:rPr>
        <w:t xml:space="preserve"> insulting the other barbecue attendees. Even if </w:t>
      </w:r>
      <w:r w:rsidRPr="004C2CA1">
        <w:rPr>
          <w:rFonts w:ascii="Palatino Linotype" w:hAnsi="Palatino Linotype"/>
          <w:i/>
          <w:iCs/>
          <w:sz w:val="20"/>
          <w:szCs w:val="20"/>
        </w:rPr>
        <w:t>she</w:t>
      </w:r>
      <w:r>
        <w:rPr>
          <w:rFonts w:ascii="Palatino Linotype" w:hAnsi="Palatino Linotype"/>
          <w:sz w:val="20"/>
          <w:szCs w:val="20"/>
        </w:rPr>
        <w:t xml:space="preserve"> does not think that her refined palate for beer makes her superior to the other attendees, there exists a background social hierarchy according to which that is the case. And </w:t>
      </w:r>
      <w:r w:rsidR="007F76E7">
        <w:rPr>
          <w:rFonts w:ascii="Palatino Linotype" w:hAnsi="Palatino Linotype"/>
          <w:sz w:val="20"/>
          <w:szCs w:val="20"/>
        </w:rPr>
        <w:t>the cicerone’s</w:t>
      </w:r>
      <w:r>
        <w:rPr>
          <w:rFonts w:ascii="Palatino Linotype" w:hAnsi="Palatino Linotype"/>
          <w:sz w:val="20"/>
          <w:szCs w:val="20"/>
        </w:rPr>
        <w:t xml:space="preserve"> rejection of the Budweiser renders this background hierarchy salient. The salience of th</w:t>
      </w:r>
      <w:r w:rsidR="003571E0">
        <w:rPr>
          <w:rFonts w:ascii="Palatino Linotype" w:hAnsi="Palatino Linotype"/>
          <w:sz w:val="20"/>
          <w:szCs w:val="20"/>
        </w:rPr>
        <w:t>e</w:t>
      </w:r>
      <w:r>
        <w:rPr>
          <w:rFonts w:ascii="Palatino Linotype" w:hAnsi="Palatino Linotype"/>
          <w:sz w:val="20"/>
          <w:szCs w:val="20"/>
        </w:rPr>
        <w:t xml:space="preserve"> background hierarchy, according to Patridge, is why </w:t>
      </w:r>
      <w:r w:rsidR="004937F1">
        <w:rPr>
          <w:rFonts w:ascii="Palatino Linotype" w:hAnsi="Palatino Linotype"/>
          <w:sz w:val="20"/>
          <w:szCs w:val="20"/>
        </w:rPr>
        <w:t>behaviors</w:t>
      </w:r>
      <w:r>
        <w:rPr>
          <w:rFonts w:ascii="Palatino Linotype" w:hAnsi="Palatino Linotype"/>
          <w:sz w:val="20"/>
          <w:szCs w:val="20"/>
        </w:rPr>
        <w:t xml:space="preserve"> like the cicerone’s refusal of a Budweiser seem snobb</w:t>
      </w:r>
      <w:r w:rsidR="004937F1">
        <w:rPr>
          <w:rFonts w:ascii="Palatino Linotype" w:hAnsi="Palatino Linotype"/>
          <w:sz w:val="20"/>
          <w:szCs w:val="20"/>
        </w:rPr>
        <w:t>y</w:t>
      </w:r>
      <w:r>
        <w:rPr>
          <w:rFonts w:ascii="Palatino Linotype" w:hAnsi="Palatino Linotype"/>
          <w:sz w:val="20"/>
          <w:szCs w:val="20"/>
        </w:rPr>
        <w:t xml:space="preserve"> and feel “cringe-worthy” (</w:t>
      </w:r>
      <w:r>
        <w:rPr>
          <w:rFonts w:ascii="Palatino Linotype" w:hAnsi="Palatino Linotype"/>
          <w:i/>
          <w:iCs/>
          <w:sz w:val="20"/>
          <w:szCs w:val="20"/>
        </w:rPr>
        <w:t>ibid.</w:t>
      </w:r>
      <w:r>
        <w:rPr>
          <w:rFonts w:ascii="Palatino Linotype" w:hAnsi="Palatino Linotype"/>
          <w:sz w:val="20"/>
          <w:szCs w:val="20"/>
        </w:rPr>
        <w:t>).</w:t>
      </w:r>
    </w:p>
    <w:p w14:paraId="0804B0B6" w14:textId="77777777" w:rsidR="00152A5D" w:rsidRDefault="00152A5D" w:rsidP="003C5271">
      <w:pPr>
        <w:pStyle w:val="NormalWeb"/>
        <w:spacing w:before="0" w:beforeAutospacing="0" w:after="0" w:afterAutospacing="0" w:line="480" w:lineRule="auto"/>
        <w:rPr>
          <w:rFonts w:ascii="Palatino Linotype" w:hAnsi="Palatino Linotype"/>
          <w:sz w:val="20"/>
          <w:szCs w:val="20"/>
        </w:rPr>
      </w:pPr>
    </w:p>
    <w:p w14:paraId="36FBF415" w14:textId="2E483516" w:rsidR="00152A5D" w:rsidRDefault="00152A5D"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Patridge writes in terms of “appreciative” judgments, skills, sensibilities, and activities, rather than aesthetic ones. And she acknowledges that, like attitudinal snobs, contextual snobs might be excellent evaluators of the objects of their refined tastes – “after all”, she says, “Budweiser </w:t>
      </w:r>
      <w:r>
        <w:rPr>
          <w:rFonts w:ascii="Palatino Linotype" w:hAnsi="Palatino Linotype"/>
          <w:i/>
          <w:iCs/>
          <w:sz w:val="20"/>
          <w:szCs w:val="20"/>
        </w:rPr>
        <w:t>is</w:t>
      </w:r>
      <w:r>
        <w:rPr>
          <w:rFonts w:ascii="Palatino Linotype" w:hAnsi="Palatino Linotype"/>
          <w:sz w:val="20"/>
          <w:szCs w:val="20"/>
        </w:rPr>
        <w:t xml:space="preserve"> a pretty bad beer” (p.249, emphasis added), and the cicerone discerns this. Patridge’s </w:t>
      </w:r>
      <w:r w:rsidRPr="00231FFE">
        <w:rPr>
          <w:rFonts w:ascii="Palatino Linotype" w:hAnsi="Palatino Linotype"/>
          <w:sz w:val="20"/>
          <w:szCs w:val="20"/>
        </w:rPr>
        <w:t xml:space="preserve">point is </w:t>
      </w:r>
      <w:r w:rsidR="00600235">
        <w:rPr>
          <w:rFonts w:ascii="Palatino Linotype" w:hAnsi="Palatino Linotype"/>
          <w:sz w:val="20"/>
          <w:szCs w:val="20"/>
        </w:rPr>
        <w:t>not that the cicerone is mistaken about Budweiser but</w:t>
      </w:r>
      <w:r w:rsidRPr="00231FFE">
        <w:rPr>
          <w:rFonts w:ascii="Palatino Linotype" w:hAnsi="Palatino Linotype"/>
          <w:sz w:val="20"/>
          <w:szCs w:val="20"/>
        </w:rPr>
        <w:t xml:space="preserve"> </w:t>
      </w:r>
      <w:r w:rsidR="0038488B">
        <w:rPr>
          <w:rFonts w:ascii="Palatino Linotype" w:hAnsi="Palatino Linotype"/>
          <w:sz w:val="20"/>
          <w:szCs w:val="20"/>
        </w:rPr>
        <w:t xml:space="preserve">rather </w:t>
      </w:r>
      <w:r w:rsidRPr="00231FFE">
        <w:rPr>
          <w:rFonts w:ascii="Palatino Linotype" w:hAnsi="Palatino Linotype"/>
          <w:sz w:val="20"/>
          <w:szCs w:val="20"/>
        </w:rPr>
        <w:t>that “</w:t>
      </w:r>
      <w:r>
        <w:rPr>
          <w:rFonts w:ascii="Palatino Linotype" w:hAnsi="Palatino Linotype"/>
          <w:sz w:val="20"/>
          <w:szCs w:val="20"/>
        </w:rPr>
        <w:t>[t]</w:t>
      </w:r>
      <w:r w:rsidRPr="00231FFE">
        <w:rPr>
          <w:rFonts w:ascii="Palatino Linotype" w:hAnsi="Palatino Linotype"/>
          <w:sz w:val="20"/>
          <w:szCs w:val="20"/>
        </w:rPr>
        <w:t>here are cases where the fact that the beer is bad is simply not an appreciative relevant fact (or, perhaps, is less weighty than it otherwise would be)</w:t>
      </w:r>
      <w:r>
        <w:rPr>
          <w:rFonts w:ascii="Palatino Linotype" w:hAnsi="Palatino Linotype"/>
          <w:sz w:val="20"/>
          <w:szCs w:val="20"/>
        </w:rPr>
        <w:t>” (p.251). I gather that her view is that the appreciatively-relevant is not exhausted by the aesthetically-relevant, such that non-</w:t>
      </w:r>
      <w:r w:rsidRPr="003F7044">
        <w:rPr>
          <w:rFonts w:ascii="Palatino Linotype" w:hAnsi="Palatino Linotype"/>
          <w:i/>
          <w:iCs/>
          <w:sz w:val="20"/>
          <w:szCs w:val="20"/>
        </w:rPr>
        <w:t>aesthetic</w:t>
      </w:r>
      <w:r>
        <w:rPr>
          <w:rFonts w:ascii="Palatino Linotype" w:hAnsi="Palatino Linotype"/>
          <w:sz w:val="20"/>
          <w:szCs w:val="20"/>
        </w:rPr>
        <w:t xml:space="preserve"> factors – especially social factors – can affect the all-</w:t>
      </w:r>
      <w:r w:rsidRPr="003F7044">
        <w:rPr>
          <w:rFonts w:ascii="Palatino Linotype" w:hAnsi="Palatino Linotype"/>
          <w:i/>
          <w:iCs/>
          <w:sz w:val="20"/>
          <w:szCs w:val="20"/>
        </w:rPr>
        <w:t>appreciatively</w:t>
      </w:r>
      <w:r>
        <w:rPr>
          <w:rFonts w:ascii="Palatino Linotype" w:hAnsi="Palatino Linotype"/>
          <w:sz w:val="20"/>
          <w:szCs w:val="20"/>
        </w:rPr>
        <w:t>-relevant-things-considered appropriateness of the cicerone’s refusal</w:t>
      </w:r>
      <w:r w:rsidR="00600235">
        <w:rPr>
          <w:rFonts w:ascii="Palatino Linotype" w:hAnsi="Palatino Linotype"/>
          <w:sz w:val="20"/>
          <w:szCs w:val="20"/>
        </w:rPr>
        <w:t>, perhaps by reducing the weight of the reason to refuse the beer provided by its badness</w:t>
      </w:r>
      <w:r w:rsidR="00E85A2C">
        <w:rPr>
          <w:rFonts w:ascii="Palatino Linotype" w:hAnsi="Palatino Linotype"/>
          <w:sz w:val="20"/>
          <w:szCs w:val="20"/>
        </w:rPr>
        <w:t xml:space="preserve"> or perhaps by rendering the beer’s quality</w:t>
      </w:r>
      <w:r w:rsidR="00412867">
        <w:rPr>
          <w:rFonts w:ascii="Palatino Linotype" w:hAnsi="Palatino Linotype"/>
          <w:sz w:val="20"/>
          <w:szCs w:val="20"/>
        </w:rPr>
        <w:t xml:space="preserve"> </w:t>
      </w:r>
      <w:r w:rsidR="00F6020C">
        <w:rPr>
          <w:rFonts w:ascii="Palatino Linotype" w:hAnsi="Palatino Linotype"/>
          <w:sz w:val="20"/>
          <w:szCs w:val="20"/>
        </w:rPr>
        <w:t>entirely</w:t>
      </w:r>
      <w:r w:rsidR="00E85A2C">
        <w:rPr>
          <w:rFonts w:ascii="Palatino Linotype" w:hAnsi="Palatino Linotype"/>
          <w:sz w:val="20"/>
          <w:szCs w:val="20"/>
        </w:rPr>
        <w:t xml:space="preserve"> irrelevant (in this particular context) to the question whether to accept or refuse</w:t>
      </w:r>
      <w:r>
        <w:rPr>
          <w:rFonts w:ascii="Palatino Linotype" w:hAnsi="Palatino Linotype"/>
          <w:sz w:val="20"/>
          <w:szCs w:val="20"/>
        </w:rPr>
        <w:t xml:space="preserve"> it</w:t>
      </w:r>
      <w:r w:rsidR="00600235">
        <w:rPr>
          <w:rFonts w:ascii="Palatino Linotype" w:hAnsi="Palatino Linotype"/>
          <w:sz w:val="20"/>
          <w:szCs w:val="20"/>
        </w:rPr>
        <w:t>.</w:t>
      </w:r>
      <w:r w:rsidR="00600235">
        <w:rPr>
          <w:rStyle w:val="FootnoteReference"/>
          <w:rFonts w:ascii="Palatino Linotype" w:hAnsi="Palatino Linotype"/>
          <w:sz w:val="20"/>
          <w:szCs w:val="20"/>
        </w:rPr>
        <w:footnoteReference w:id="4"/>
      </w:r>
      <w:r>
        <w:rPr>
          <w:rFonts w:ascii="Palatino Linotype" w:hAnsi="Palatino Linotype"/>
          <w:sz w:val="20"/>
          <w:szCs w:val="20"/>
        </w:rPr>
        <w:t xml:space="preserve"> </w:t>
      </w:r>
      <w:r w:rsidR="00C3080B">
        <w:rPr>
          <w:rFonts w:ascii="Palatino Linotype" w:hAnsi="Palatino Linotype"/>
          <w:sz w:val="20"/>
          <w:szCs w:val="20"/>
        </w:rPr>
        <w:t>I</w:t>
      </w:r>
      <w:r>
        <w:rPr>
          <w:rFonts w:ascii="Palatino Linotype" w:hAnsi="Palatino Linotype"/>
          <w:sz w:val="20"/>
          <w:szCs w:val="20"/>
        </w:rPr>
        <w:t xml:space="preserve">t is these non-aesthetic factors, according to Patridge, that a contextual snob fails to determine and respond to correctly. </w:t>
      </w:r>
    </w:p>
    <w:p w14:paraId="536F7F48" w14:textId="7772D83A" w:rsidR="00600235" w:rsidRDefault="00600235" w:rsidP="003C5271">
      <w:pPr>
        <w:pStyle w:val="NormalWeb"/>
        <w:spacing w:before="0" w:beforeAutospacing="0" w:after="0" w:afterAutospacing="0" w:line="480" w:lineRule="auto"/>
        <w:rPr>
          <w:rFonts w:ascii="Palatino Linotype" w:hAnsi="Palatino Linotype"/>
          <w:sz w:val="20"/>
          <w:szCs w:val="20"/>
        </w:rPr>
      </w:pPr>
    </w:p>
    <w:p w14:paraId="4B324BA2" w14:textId="54755801" w:rsidR="001B18AB" w:rsidRDefault="00C62A42" w:rsidP="003C5271">
      <w:pPr>
        <w:pStyle w:val="NormalWeb"/>
        <w:spacing w:before="0" w:beforeAutospacing="0" w:after="0" w:afterAutospacing="0" w:line="480" w:lineRule="auto"/>
        <w:ind w:right="720"/>
        <w:rPr>
          <w:rFonts w:ascii="Palatino Linotype" w:hAnsi="Palatino Linotype"/>
          <w:sz w:val="20"/>
          <w:szCs w:val="20"/>
        </w:rPr>
      </w:pPr>
      <w:r>
        <w:rPr>
          <w:rFonts w:ascii="Palatino Linotype" w:hAnsi="Palatino Linotype"/>
          <w:sz w:val="20"/>
          <w:szCs w:val="20"/>
        </w:rPr>
        <w:lastRenderedPageBreak/>
        <w:t>I think that these</w:t>
      </w:r>
      <w:r w:rsidR="00042E3F">
        <w:rPr>
          <w:rFonts w:ascii="Palatino Linotype" w:hAnsi="Palatino Linotype"/>
          <w:sz w:val="20"/>
          <w:szCs w:val="20"/>
        </w:rPr>
        <w:t xml:space="preserve"> three </w:t>
      </w:r>
      <w:r w:rsidR="00803913">
        <w:rPr>
          <w:rFonts w:ascii="Palatino Linotype" w:hAnsi="Palatino Linotype"/>
          <w:sz w:val="20"/>
          <w:szCs w:val="20"/>
        </w:rPr>
        <w:t>accounts</w:t>
      </w:r>
      <w:r w:rsidR="00042E3F">
        <w:rPr>
          <w:rFonts w:ascii="Palatino Linotype" w:hAnsi="Palatino Linotype"/>
          <w:sz w:val="20"/>
          <w:szCs w:val="20"/>
        </w:rPr>
        <w:t xml:space="preserve"> of snobbery — social-contagion snobbery, attitudinal snobbery, and contextual snobbery — </w:t>
      </w:r>
      <w:r w:rsidR="003571E0">
        <w:rPr>
          <w:rFonts w:ascii="Palatino Linotype" w:hAnsi="Palatino Linotype"/>
          <w:sz w:val="20"/>
          <w:szCs w:val="20"/>
        </w:rPr>
        <w:t xml:space="preserve">all </w:t>
      </w:r>
      <w:r w:rsidR="00803913">
        <w:rPr>
          <w:rFonts w:ascii="Palatino Linotype" w:hAnsi="Palatino Linotype"/>
          <w:sz w:val="20"/>
          <w:szCs w:val="20"/>
        </w:rPr>
        <w:t>describe</w:t>
      </w:r>
      <w:r>
        <w:rPr>
          <w:rFonts w:ascii="Palatino Linotype" w:hAnsi="Palatino Linotype"/>
          <w:sz w:val="20"/>
          <w:szCs w:val="20"/>
        </w:rPr>
        <w:t xml:space="preserve"> real phenomena.</w:t>
      </w:r>
      <w:r w:rsidR="00803913">
        <w:rPr>
          <w:rFonts w:ascii="Palatino Linotype" w:hAnsi="Palatino Linotype"/>
          <w:sz w:val="20"/>
          <w:szCs w:val="20"/>
        </w:rPr>
        <w:t xml:space="preserve"> And I </w:t>
      </w:r>
      <w:r w:rsidR="00935472">
        <w:rPr>
          <w:rFonts w:ascii="Palatino Linotype" w:hAnsi="Palatino Linotype"/>
          <w:sz w:val="20"/>
          <w:szCs w:val="20"/>
        </w:rPr>
        <w:t xml:space="preserve">have no problem with using the </w:t>
      </w:r>
      <w:r w:rsidR="003571E0">
        <w:rPr>
          <w:rFonts w:ascii="Palatino Linotype" w:hAnsi="Palatino Linotype"/>
          <w:sz w:val="20"/>
          <w:szCs w:val="20"/>
        </w:rPr>
        <w:t xml:space="preserve">term </w:t>
      </w:r>
      <w:r w:rsidR="00935472">
        <w:rPr>
          <w:rFonts w:ascii="Palatino Linotype" w:hAnsi="Palatino Linotype"/>
          <w:sz w:val="20"/>
          <w:szCs w:val="20"/>
        </w:rPr>
        <w:t>‘snobbery’ to refer to</w:t>
      </w:r>
      <w:r w:rsidR="00803913">
        <w:rPr>
          <w:rFonts w:ascii="Palatino Linotype" w:hAnsi="Palatino Linotype"/>
          <w:sz w:val="20"/>
          <w:szCs w:val="20"/>
        </w:rPr>
        <w:t xml:space="preserve"> these phenomena. </w:t>
      </w:r>
      <w:r w:rsidR="003571E0">
        <w:rPr>
          <w:rFonts w:ascii="Palatino Linotype" w:hAnsi="Palatino Linotype"/>
          <w:sz w:val="20"/>
          <w:szCs w:val="20"/>
        </w:rPr>
        <w:t>However,</w:t>
      </w:r>
      <w:r w:rsidR="00803913">
        <w:rPr>
          <w:rFonts w:ascii="Palatino Linotype" w:hAnsi="Palatino Linotype"/>
          <w:sz w:val="20"/>
          <w:szCs w:val="20"/>
        </w:rPr>
        <w:t xml:space="preserve"> none of these three accounts captures what I take to be the </w:t>
      </w:r>
      <w:r w:rsidR="00803913" w:rsidRPr="003A5B6A">
        <w:rPr>
          <w:rFonts w:ascii="Palatino Linotype" w:hAnsi="Palatino Linotype"/>
          <w:sz w:val="20"/>
          <w:szCs w:val="20"/>
        </w:rPr>
        <w:t>paradigm</w:t>
      </w:r>
      <w:r w:rsidR="00803913">
        <w:rPr>
          <w:rFonts w:ascii="Palatino Linotype" w:hAnsi="Palatino Linotype"/>
          <w:sz w:val="20"/>
          <w:szCs w:val="20"/>
        </w:rPr>
        <w:t xml:space="preserve"> of snobbery. </w:t>
      </w:r>
      <w:r w:rsidR="001F70CC">
        <w:rPr>
          <w:rFonts w:ascii="Palatino Linotype" w:hAnsi="Palatino Linotype"/>
          <w:sz w:val="20"/>
          <w:szCs w:val="20"/>
        </w:rPr>
        <w:t>To see what I mean</w:t>
      </w:r>
      <w:r w:rsidR="001B18AB">
        <w:rPr>
          <w:rFonts w:ascii="Palatino Linotype" w:hAnsi="Palatino Linotype"/>
          <w:sz w:val="20"/>
          <w:szCs w:val="20"/>
        </w:rPr>
        <w:t>, consider these examples:</w:t>
      </w:r>
    </w:p>
    <w:p w14:paraId="638C6C6D" w14:textId="77777777" w:rsidR="001B18AB" w:rsidRDefault="001B18AB" w:rsidP="003C5271">
      <w:pPr>
        <w:pStyle w:val="NormalWeb"/>
        <w:spacing w:before="0" w:beforeAutospacing="0" w:after="0" w:afterAutospacing="0" w:line="480" w:lineRule="auto"/>
        <w:ind w:right="720"/>
        <w:rPr>
          <w:rFonts w:ascii="Palatino Linotype" w:hAnsi="Palatino Linotype"/>
          <w:sz w:val="20"/>
          <w:szCs w:val="20"/>
        </w:rPr>
      </w:pPr>
    </w:p>
    <w:p w14:paraId="1D2884FD" w14:textId="77777777" w:rsidR="001B18AB" w:rsidRDefault="001B18AB" w:rsidP="003C5271">
      <w:pPr>
        <w:pStyle w:val="NormalWeb"/>
        <w:spacing w:before="0" w:beforeAutospacing="0" w:after="0" w:afterAutospacing="0" w:line="480" w:lineRule="auto"/>
        <w:ind w:left="720" w:right="720"/>
        <w:rPr>
          <w:rFonts w:ascii="Palatino Linotype" w:hAnsi="Palatino Linotype"/>
          <w:sz w:val="20"/>
          <w:szCs w:val="20"/>
        </w:rPr>
      </w:pPr>
      <w:r w:rsidRPr="005F308E">
        <w:rPr>
          <w:rFonts w:ascii="Palatino Linotype" w:hAnsi="Palatino Linotype" w:cs="Calibri"/>
          <w:smallCaps/>
          <w:sz w:val="20"/>
          <w:szCs w:val="20"/>
        </w:rPr>
        <w:t>Juicy</w:t>
      </w:r>
      <w:r w:rsidRPr="005F308E">
        <w:rPr>
          <w:rFonts w:ascii="Palatino Linotype" w:hAnsi="Palatino Linotype" w:cs="Calibri"/>
          <w:sz w:val="20"/>
          <w:szCs w:val="20"/>
        </w:rPr>
        <w:t>:</w:t>
      </w:r>
      <w:r w:rsidRPr="005F308E">
        <w:rPr>
          <w:rFonts w:ascii="Palatino Linotype" w:hAnsi="Palatino Linotype"/>
          <w:sz w:val="20"/>
          <w:szCs w:val="20"/>
        </w:rPr>
        <w:t xml:space="preserve"> Felicity sees someone wearing a Juicy Couture tracksuit, hoop earrings, long fake nails, a slicked-back ponytail, and heavy makeup. She forms the aesthetic judgment that this </w:t>
      </w:r>
      <w:r w:rsidRPr="003A5B6A">
        <w:rPr>
          <w:rFonts w:ascii="Palatino Linotype" w:hAnsi="Palatino Linotype"/>
          <w:sz w:val="20"/>
          <w:szCs w:val="20"/>
        </w:rPr>
        <w:t xml:space="preserve">outfit is </w:t>
      </w:r>
      <w:r w:rsidRPr="001335CF">
        <w:rPr>
          <w:rFonts w:ascii="Palatino Linotype" w:hAnsi="Palatino Linotype"/>
          <w:i/>
          <w:iCs/>
          <w:sz w:val="20"/>
          <w:szCs w:val="20"/>
        </w:rPr>
        <w:t>chavvy</w:t>
      </w:r>
      <w:r w:rsidRPr="003A5B6A">
        <w:rPr>
          <w:rFonts w:ascii="Palatino Linotype" w:hAnsi="Palatino Linotype"/>
          <w:sz w:val="20"/>
          <w:szCs w:val="20"/>
        </w:rPr>
        <w:t xml:space="preserve"> and therefore </w:t>
      </w:r>
      <w:r w:rsidRPr="001335CF">
        <w:rPr>
          <w:rFonts w:ascii="Palatino Linotype" w:hAnsi="Palatino Linotype"/>
          <w:i/>
          <w:iCs/>
          <w:sz w:val="20"/>
          <w:szCs w:val="20"/>
        </w:rPr>
        <w:t>ugly</w:t>
      </w:r>
      <w:r w:rsidRPr="005F308E">
        <w:rPr>
          <w:rFonts w:ascii="Palatino Linotype" w:hAnsi="Palatino Linotype"/>
          <w:sz w:val="20"/>
          <w:szCs w:val="20"/>
        </w:rPr>
        <w:t xml:space="preserve">. </w:t>
      </w:r>
    </w:p>
    <w:p w14:paraId="3682AD43" w14:textId="77777777" w:rsidR="001B18AB" w:rsidRPr="005F308E" w:rsidRDefault="001B18AB" w:rsidP="003C5271">
      <w:pPr>
        <w:pStyle w:val="NormalWeb"/>
        <w:spacing w:before="0" w:beforeAutospacing="0" w:after="0" w:afterAutospacing="0" w:line="480" w:lineRule="auto"/>
        <w:ind w:left="720" w:right="720"/>
        <w:rPr>
          <w:rFonts w:ascii="Palatino Linotype" w:hAnsi="Palatino Linotype"/>
          <w:sz w:val="20"/>
          <w:szCs w:val="20"/>
        </w:rPr>
      </w:pPr>
    </w:p>
    <w:p w14:paraId="4E3DA487" w14:textId="77777777" w:rsidR="001B18AB" w:rsidRPr="005F308E" w:rsidRDefault="001B18AB" w:rsidP="003C5271">
      <w:pPr>
        <w:pStyle w:val="NormalWeb"/>
        <w:spacing w:before="0" w:beforeAutospacing="0" w:after="0" w:afterAutospacing="0" w:line="480" w:lineRule="auto"/>
        <w:ind w:left="720" w:right="720"/>
        <w:rPr>
          <w:rFonts w:ascii="Palatino Linotype" w:hAnsi="Palatino Linotype" w:cs="Calibri"/>
          <w:sz w:val="20"/>
          <w:szCs w:val="20"/>
        </w:rPr>
      </w:pPr>
      <w:r w:rsidRPr="005F308E">
        <w:rPr>
          <w:rFonts w:ascii="Palatino Linotype" w:hAnsi="Palatino Linotype"/>
          <w:smallCaps/>
          <w:sz w:val="20"/>
          <w:szCs w:val="20"/>
        </w:rPr>
        <w:t>Merry and Bright</w:t>
      </w:r>
      <w:r w:rsidRPr="005F308E">
        <w:rPr>
          <w:rFonts w:ascii="Palatino Linotype" w:hAnsi="Palatino Linotype"/>
          <w:sz w:val="20"/>
          <w:szCs w:val="20"/>
        </w:rPr>
        <w:t xml:space="preserve">: Charlotte drives past a house that is thoroughly covered in Christmas decorations, including brightly-colored lights, large inflatables, and a flashing “Santa stop here!” sign on the roof. She forms the aesthetic judgment that these decorations are </w:t>
      </w:r>
      <w:r w:rsidRPr="001335CF">
        <w:rPr>
          <w:rFonts w:ascii="Palatino Linotype" w:hAnsi="Palatino Linotype"/>
          <w:i/>
          <w:iCs/>
          <w:sz w:val="20"/>
          <w:szCs w:val="20"/>
        </w:rPr>
        <w:t>tacky</w:t>
      </w:r>
      <w:r w:rsidRPr="003A5B6A">
        <w:rPr>
          <w:rFonts w:ascii="Palatino Linotype" w:hAnsi="Palatino Linotype"/>
          <w:sz w:val="20"/>
          <w:szCs w:val="20"/>
        </w:rPr>
        <w:t xml:space="preserve"> and therefore </w:t>
      </w:r>
      <w:r w:rsidRPr="001335CF">
        <w:rPr>
          <w:rFonts w:ascii="Palatino Linotype" w:hAnsi="Palatino Linotype"/>
          <w:i/>
          <w:iCs/>
          <w:sz w:val="20"/>
          <w:szCs w:val="20"/>
        </w:rPr>
        <w:t>ugly</w:t>
      </w:r>
      <w:r w:rsidRPr="003A5B6A">
        <w:rPr>
          <w:rFonts w:ascii="Palatino Linotype" w:hAnsi="Palatino Linotype"/>
          <w:sz w:val="20"/>
          <w:szCs w:val="20"/>
        </w:rPr>
        <w:t xml:space="preserve">. </w:t>
      </w:r>
      <w:r w:rsidRPr="005F308E">
        <w:rPr>
          <w:rFonts w:ascii="Palatino Linotype" w:hAnsi="Palatino Linotype" w:cs="Calibri"/>
          <w:sz w:val="20"/>
          <w:szCs w:val="20"/>
        </w:rPr>
        <w:t> </w:t>
      </w:r>
    </w:p>
    <w:p w14:paraId="2DDDA9EF" w14:textId="77777777" w:rsidR="001B18AB" w:rsidRDefault="001B18AB" w:rsidP="003C5271">
      <w:pPr>
        <w:pStyle w:val="NormalWeb"/>
        <w:spacing w:before="0" w:beforeAutospacing="0" w:after="0" w:afterAutospacing="0" w:line="480" w:lineRule="auto"/>
        <w:ind w:right="720"/>
        <w:rPr>
          <w:rFonts w:ascii="Palatino Linotype" w:hAnsi="Palatino Linotype"/>
          <w:sz w:val="20"/>
          <w:szCs w:val="20"/>
        </w:rPr>
      </w:pPr>
    </w:p>
    <w:p w14:paraId="2BCCF5F7" w14:textId="563A59E8" w:rsidR="001B18AB" w:rsidRDefault="001B18AB"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These need not be cases of social-contagion snobbery, attitudinal snobbery, or contextual snobbery. Felicity and Charlotte may be sincerely “concerned with doing justice” to the outfit and </w:t>
      </w:r>
      <w:r w:rsidR="00235463">
        <w:rPr>
          <w:rFonts w:ascii="Palatino Linotype" w:hAnsi="Palatino Linotype"/>
          <w:sz w:val="20"/>
          <w:szCs w:val="20"/>
        </w:rPr>
        <w:t xml:space="preserve">the </w:t>
      </w:r>
      <w:r>
        <w:rPr>
          <w:rFonts w:ascii="Palatino Linotype" w:hAnsi="Palatino Linotype"/>
          <w:sz w:val="20"/>
          <w:szCs w:val="20"/>
        </w:rPr>
        <w:t>decorations</w:t>
      </w:r>
      <w:r w:rsidR="00235463">
        <w:rPr>
          <w:rFonts w:ascii="Palatino Linotype" w:hAnsi="Palatino Linotype"/>
          <w:sz w:val="20"/>
          <w:szCs w:val="20"/>
        </w:rPr>
        <w:t xml:space="preserve">. </w:t>
      </w:r>
      <w:r w:rsidR="00B81E8D">
        <w:rPr>
          <w:rFonts w:ascii="Palatino Linotype" w:hAnsi="Palatino Linotype"/>
          <w:sz w:val="20"/>
          <w:szCs w:val="20"/>
        </w:rPr>
        <w:t>Indeed, t</w:t>
      </w:r>
      <w:r w:rsidR="00235463">
        <w:rPr>
          <w:rFonts w:ascii="Palatino Linotype" w:hAnsi="Palatino Linotype"/>
          <w:sz w:val="20"/>
          <w:szCs w:val="20"/>
        </w:rPr>
        <w:t xml:space="preserve">hey </w:t>
      </w:r>
      <w:r>
        <w:rPr>
          <w:rFonts w:ascii="Palatino Linotype" w:hAnsi="Palatino Linotype"/>
          <w:sz w:val="20"/>
          <w:szCs w:val="20"/>
        </w:rPr>
        <w:t xml:space="preserve">may believe that they </w:t>
      </w:r>
      <w:r w:rsidRPr="00B81E8D">
        <w:rPr>
          <w:rFonts w:ascii="Palatino Linotype" w:hAnsi="Palatino Linotype"/>
          <w:i/>
          <w:iCs/>
          <w:sz w:val="20"/>
          <w:szCs w:val="20"/>
        </w:rPr>
        <w:t>are</w:t>
      </w:r>
      <w:r>
        <w:rPr>
          <w:rFonts w:ascii="Palatino Linotype" w:hAnsi="Palatino Linotype"/>
          <w:sz w:val="20"/>
          <w:szCs w:val="20"/>
        </w:rPr>
        <w:t xml:space="preserve"> doing </w:t>
      </w:r>
      <w:r w:rsidR="003571E0">
        <w:rPr>
          <w:rFonts w:ascii="Palatino Linotype" w:hAnsi="Palatino Linotype"/>
          <w:sz w:val="20"/>
          <w:szCs w:val="20"/>
        </w:rPr>
        <w:t>these things justice</w:t>
      </w:r>
      <w:r w:rsidR="003435D0">
        <w:rPr>
          <w:rFonts w:ascii="Palatino Linotype" w:hAnsi="Palatino Linotype"/>
          <w:sz w:val="20"/>
          <w:szCs w:val="20"/>
        </w:rPr>
        <w:t xml:space="preserve"> when</w:t>
      </w:r>
      <w:r>
        <w:rPr>
          <w:rFonts w:ascii="Palatino Linotype" w:hAnsi="Palatino Linotype"/>
          <w:sz w:val="20"/>
          <w:szCs w:val="20"/>
        </w:rPr>
        <w:t xml:space="preserve"> they judge that the</w:t>
      </w:r>
      <w:r w:rsidR="003435D0">
        <w:rPr>
          <w:rFonts w:ascii="Palatino Linotype" w:hAnsi="Palatino Linotype"/>
          <w:sz w:val="20"/>
          <w:szCs w:val="20"/>
        </w:rPr>
        <w:t>y</w:t>
      </w:r>
      <w:r>
        <w:rPr>
          <w:rFonts w:ascii="Palatino Linotype" w:hAnsi="Palatino Linotype"/>
          <w:sz w:val="20"/>
          <w:szCs w:val="20"/>
        </w:rPr>
        <w:t xml:space="preserve"> are ugly, paying no </w:t>
      </w:r>
      <w:r w:rsidR="005945AC">
        <w:rPr>
          <w:rFonts w:ascii="Palatino Linotype" w:hAnsi="Palatino Linotype"/>
          <w:sz w:val="20"/>
          <w:szCs w:val="20"/>
        </w:rPr>
        <w:t>attention</w:t>
      </w:r>
      <w:r>
        <w:rPr>
          <w:rFonts w:ascii="Palatino Linotype" w:hAnsi="Palatino Linotype"/>
          <w:sz w:val="20"/>
          <w:szCs w:val="20"/>
        </w:rPr>
        <w:t xml:space="preserve"> to the social consequences of their </w:t>
      </w:r>
      <w:r w:rsidR="00903642">
        <w:rPr>
          <w:rFonts w:ascii="Palatino Linotype" w:hAnsi="Palatino Linotype"/>
          <w:sz w:val="20"/>
          <w:szCs w:val="20"/>
        </w:rPr>
        <w:t>forming these judgements</w:t>
      </w:r>
      <w:r>
        <w:rPr>
          <w:rFonts w:ascii="Palatino Linotype" w:hAnsi="Palatino Linotype"/>
          <w:sz w:val="20"/>
          <w:szCs w:val="20"/>
        </w:rPr>
        <w:t>. So</w:t>
      </w:r>
      <w:r w:rsidR="006314EB">
        <w:rPr>
          <w:rFonts w:ascii="Palatino Linotype" w:hAnsi="Palatino Linotype"/>
          <w:sz w:val="20"/>
          <w:szCs w:val="20"/>
        </w:rPr>
        <w:t>,</w:t>
      </w:r>
      <w:r>
        <w:rPr>
          <w:rFonts w:ascii="Palatino Linotype" w:hAnsi="Palatino Linotype"/>
          <w:sz w:val="20"/>
          <w:szCs w:val="20"/>
        </w:rPr>
        <w:t xml:space="preserve"> the</w:t>
      </w:r>
      <w:r w:rsidR="00D44542">
        <w:rPr>
          <w:rFonts w:ascii="Palatino Linotype" w:hAnsi="Palatino Linotype"/>
          <w:sz w:val="20"/>
          <w:szCs w:val="20"/>
        </w:rPr>
        <w:t>se</w:t>
      </w:r>
      <w:r>
        <w:rPr>
          <w:rFonts w:ascii="Palatino Linotype" w:hAnsi="Palatino Linotype"/>
          <w:sz w:val="20"/>
          <w:szCs w:val="20"/>
        </w:rPr>
        <w:t xml:space="preserve"> judgments need not exhibit social-contagion snobbery. </w:t>
      </w:r>
      <w:r w:rsidR="00031DD3">
        <w:rPr>
          <w:rFonts w:ascii="Palatino Linotype" w:hAnsi="Palatino Linotype"/>
          <w:sz w:val="20"/>
          <w:szCs w:val="20"/>
        </w:rPr>
        <w:t>Moreover,</w:t>
      </w:r>
      <w:r>
        <w:rPr>
          <w:rFonts w:ascii="Palatino Linotype" w:hAnsi="Palatino Linotype"/>
          <w:sz w:val="20"/>
          <w:szCs w:val="20"/>
        </w:rPr>
        <w:t xml:space="preserve"> Felicity and Charlotte need not believe that (what they think is) their ability to determine the ugliness of the outfit and decorations makes them better than other people</w:t>
      </w:r>
      <w:r w:rsidR="00257F71">
        <w:rPr>
          <w:rFonts w:ascii="Palatino Linotype" w:hAnsi="Palatino Linotype"/>
          <w:sz w:val="20"/>
          <w:szCs w:val="20"/>
        </w:rPr>
        <w:t>. It would be natural to assume that they</w:t>
      </w:r>
      <w:r w:rsidR="009A4C3A">
        <w:rPr>
          <w:rFonts w:ascii="Palatino Linotype" w:hAnsi="Palatino Linotype"/>
          <w:sz w:val="20"/>
          <w:szCs w:val="20"/>
        </w:rPr>
        <w:t xml:space="preserve"> </w:t>
      </w:r>
      <w:r>
        <w:rPr>
          <w:rFonts w:ascii="Palatino Linotype" w:hAnsi="Palatino Linotype"/>
          <w:sz w:val="20"/>
          <w:szCs w:val="20"/>
        </w:rPr>
        <w:t>believe that th</w:t>
      </w:r>
      <w:r w:rsidR="00733A0A">
        <w:rPr>
          <w:rFonts w:ascii="Palatino Linotype" w:hAnsi="Palatino Linotype"/>
          <w:sz w:val="20"/>
          <w:szCs w:val="20"/>
        </w:rPr>
        <w:t>ese</w:t>
      </w:r>
      <w:r>
        <w:rPr>
          <w:rFonts w:ascii="Palatino Linotype" w:hAnsi="Palatino Linotype"/>
          <w:sz w:val="20"/>
          <w:szCs w:val="20"/>
        </w:rPr>
        <w:t xml:space="preserve"> aesthetic abilit</w:t>
      </w:r>
      <w:r w:rsidR="00733A0A">
        <w:rPr>
          <w:rFonts w:ascii="Palatino Linotype" w:hAnsi="Palatino Linotype"/>
          <w:sz w:val="20"/>
          <w:szCs w:val="20"/>
        </w:rPr>
        <w:t>ies</w:t>
      </w:r>
      <w:r>
        <w:rPr>
          <w:rFonts w:ascii="Palatino Linotype" w:hAnsi="Palatino Linotype"/>
          <w:sz w:val="20"/>
          <w:szCs w:val="20"/>
        </w:rPr>
        <w:t xml:space="preserve"> make them better than the people whose outfits and decorations they are evaluating, but we can</w:t>
      </w:r>
      <w:r w:rsidR="007B20D9">
        <w:rPr>
          <w:rFonts w:ascii="Palatino Linotype" w:hAnsi="Palatino Linotype"/>
          <w:sz w:val="20"/>
          <w:szCs w:val="20"/>
        </w:rPr>
        <w:t xml:space="preserve"> also</w:t>
      </w:r>
      <w:r>
        <w:rPr>
          <w:rFonts w:ascii="Palatino Linotype" w:hAnsi="Palatino Linotype"/>
          <w:sz w:val="20"/>
          <w:szCs w:val="20"/>
        </w:rPr>
        <w:t xml:space="preserve"> imagine </w:t>
      </w:r>
      <w:r>
        <w:rPr>
          <w:rFonts w:ascii="Palatino Linotype" w:hAnsi="Palatino Linotype"/>
          <w:sz w:val="20"/>
          <w:szCs w:val="20"/>
        </w:rPr>
        <w:lastRenderedPageBreak/>
        <w:t xml:space="preserve">versions of the cases in which they lack </w:t>
      </w:r>
      <w:r w:rsidR="00CB204E">
        <w:rPr>
          <w:rFonts w:ascii="Palatino Linotype" w:hAnsi="Palatino Linotype"/>
          <w:sz w:val="20"/>
          <w:szCs w:val="20"/>
        </w:rPr>
        <w:t>any such</w:t>
      </w:r>
      <w:r>
        <w:rPr>
          <w:rFonts w:ascii="Palatino Linotype" w:hAnsi="Palatino Linotype"/>
          <w:sz w:val="20"/>
          <w:szCs w:val="20"/>
        </w:rPr>
        <w:t xml:space="preserve"> beliefs.</w:t>
      </w:r>
      <w:r>
        <w:rPr>
          <w:rStyle w:val="FootnoteReference"/>
          <w:rFonts w:ascii="Palatino Linotype" w:hAnsi="Palatino Linotype"/>
          <w:sz w:val="20"/>
          <w:szCs w:val="20"/>
        </w:rPr>
        <w:footnoteReference w:id="5"/>
      </w:r>
      <w:r>
        <w:rPr>
          <w:rFonts w:ascii="Palatino Linotype" w:hAnsi="Palatino Linotype"/>
          <w:sz w:val="20"/>
          <w:szCs w:val="20"/>
        </w:rPr>
        <w:t xml:space="preserve"> So</w:t>
      </w:r>
      <w:r w:rsidR="00B409B5">
        <w:rPr>
          <w:rFonts w:ascii="Palatino Linotype" w:hAnsi="Palatino Linotype"/>
          <w:sz w:val="20"/>
          <w:szCs w:val="20"/>
        </w:rPr>
        <w:t>,</w:t>
      </w:r>
      <w:r>
        <w:rPr>
          <w:rFonts w:ascii="Palatino Linotype" w:hAnsi="Palatino Linotype"/>
          <w:sz w:val="20"/>
          <w:szCs w:val="20"/>
        </w:rPr>
        <w:t xml:space="preserve"> their judgments need not exhibit attitudinal snobbery. </w:t>
      </w:r>
      <w:r w:rsidR="004A21BB">
        <w:rPr>
          <w:rFonts w:ascii="Palatino Linotype" w:hAnsi="Palatino Linotype"/>
          <w:sz w:val="20"/>
          <w:szCs w:val="20"/>
        </w:rPr>
        <w:t>And, finally</w:t>
      </w:r>
      <w:r>
        <w:rPr>
          <w:rFonts w:ascii="Palatino Linotype" w:hAnsi="Palatino Linotype"/>
          <w:sz w:val="20"/>
          <w:szCs w:val="20"/>
        </w:rPr>
        <w:t xml:space="preserve">, Felicity and Charlotte may keep their aesthetic judgments private, silently forming them while walking past the person </w:t>
      </w:r>
      <w:r w:rsidR="008C6F92">
        <w:rPr>
          <w:rFonts w:ascii="Palatino Linotype" w:hAnsi="Palatino Linotype"/>
          <w:sz w:val="20"/>
          <w:szCs w:val="20"/>
        </w:rPr>
        <w:t>and</w:t>
      </w:r>
      <w:r>
        <w:rPr>
          <w:rFonts w:ascii="Palatino Linotype" w:hAnsi="Palatino Linotype"/>
          <w:sz w:val="20"/>
          <w:szCs w:val="20"/>
        </w:rPr>
        <w:t xml:space="preserve"> driving past the house but allowing no trace of these judgments to appear in their facial expressions or behavior</w:t>
      </w:r>
      <w:r w:rsidR="004A21BB">
        <w:rPr>
          <w:rFonts w:ascii="Palatino Linotype" w:hAnsi="Palatino Linotype"/>
          <w:sz w:val="20"/>
          <w:szCs w:val="20"/>
        </w:rPr>
        <w:t>. They may</w:t>
      </w:r>
      <w:r>
        <w:rPr>
          <w:rFonts w:ascii="Palatino Linotype" w:hAnsi="Palatino Linotype"/>
          <w:sz w:val="20"/>
          <w:szCs w:val="20"/>
        </w:rPr>
        <w:t xml:space="preserve"> thus avoid giving any impression of rejecting the social practices of which the outfit and decorations are a part. So</w:t>
      </w:r>
      <w:r w:rsidR="004A21BB">
        <w:rPr>
          <w:rFonts w:ascii="Palatino Linotype" w:hAnsi="Palatino Linotype"/>
          <w:sz w:val="20"/>
          <w:szCs w:val="20"/>
        </w:rPr>
        <w:t>,</w:t>
      </w:r>
      <w:r>
        <w:rPr>
          <w:rFonts w:ascii="Palatino Linotype" w:hAnsi="Palatino Linotype"/>
          <w:sz w:val="20"/>
          <w:szCs w:val="20"/>
        </w:rPr>
        <w:t xml:space="preserve"> the</w:t>
      </w:r>
      <w:r w:rsidR="004A21BB">
        <w:rPr>
          <w:rFonts w:ascii="Palatino Linotype" w:hAnsi="Palatino Linotype"/>
          <w:sz w:val="20"/>
          <w:szCs w:val="20"/>
        </w:rPr>
        <w:t>ir</w:t>
      </w:r>
      <w:r>
        <w:rPr>
          <w:rFonts w:ascii="Palatino Linotype" w:hAnsi="Palatino Linotype"/>
          <w:sz w:val="20"/>
          <w:szCs w:val="20"/>
        </w:rPr>
        <w:t xml:space="preserve"> judgments need not exhibit contextual snobbery. For all that the three extant accounts of snobbery tell us, then, these judgments may b</w:t>
      </w:r>
      <w:r w:rsidR="006D5703">
        <w:rPr>
          <w:rFonts w:ascii="Palatino Linotype" w:hAnsi="Palatino Linotype"/>
          <w:sz w:val="20"/>
          <w:szCs w:val="20"/>
        </w:rPr>
        <w:t xml:space="preserve">e entirely </w:t>
      </w:r>
      <w:r>
        <w:rPr>
          <w:rFonts w:ascii="Palatino Linotype" w:hAnsi="Palatino Linotype"/>
          <w:sz w:val="20"/>
          <w:szCs w:val="20"/>
        </w:rPr>
        <w:t>snobbery-free.</w:t>
      </w:r>
    </w:p>
    <w:p w14:paraId="7104CAC9" w14:textId="77777777" w:rsidR="001B18AB" w:rsidRDefault="001B18AB" w:rsidP="003C5271">
      <w:pPr>
        <w:pStyle w:val="NormalWeb"/>
        <w:spacing w:before="0" w:beforeAutospacing="0" w:after="0" w:afterAutospacing="0" w:line="480" w:lineRule="auto"/>
        <w:rPr>
          <w:rFonts w:ascii="Palatino Linotype" w:hAnsi="Palatino Linotype"/>
          <w:sz w:val="20"/>
          <w:szCs w:val="20"/>
        </w:rPr>
      </w:pPr>
    </w:p>
    <w:p w14:paraId="5FE47ADA" w14:textId="00F07D49" w:rsidR="001B18AB" w:rsidRDefault="001B18AB"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And yet these are clearly snobby judgments. Indeed, </w:t>
      </w:r>
      <w:r w:rsidR="00D77758">
        <w:rPr>
          <w:rFonts w:ascii="Palatino Linotype" w:hAnsi="Palatino Linotype"/>
          <w:sz w:val="20"/>
          <w:szCs w:val="20"/>
        </w:rPr>
        <w:t xml:space="preserve">when I think of snobbery, </w:t>
      </w:r>
      <w:r>
        <w:rPr>
          <w:rFonts w:ascii="Palatino Linotype" w:hAnsi="Palatino Linotype"/>
          <w:sz w:val="20"/>
          <w:szCs w:val="20"/>
        </w:rPr>
        <w:t xml:space="preserve">judgments like these are the </w:t>
      </w:r>
      <w:r w:rsidR="009F4AEC">
        <w:rPr>
          <w:rFonts w:ascii="Palatino Linotype" w:hAnsi="Palatino Linotype"/>
          <w:sz w:val="20"/>
          <w:szCs w:val="20"/>
        </w:rPr>
        <w:t>first thing that comes to mind</w:t>
      </w:r>
      <w:r>
        <w:rPr>
          <w:rFonts w:ascii="Palatino Linotype" w:hAnsi="Palatino Linotype"/>
          <w:sz w:val="20"/>
          <w:szCs w:val="20"/>
        </w:rPr>
        <w:t xml:space="preserve">. Felicity sincerely employs the concept </w:t>
      </w:r>
      <w:r w:rsidRPr="005F1510">
        <w:rPr>
          <w:rFonts w:ascii="Palatino Linotype" w:hAnsi="Palatino Linotype"/>
          <w:smallCaps/>
          <w:sz w:val="20"/>
          <w:szCs w:val="20"/>
        </w:rPr>
        <w:t>chavvy</w:t>
      </w:r>
      <w:r>
        <w:rPr>
          <w:rFonts w:ascii="Palatino Linotype" w:hAnsi="Palatino Linotype"/>
          <w:sz w:val="20"/>
          <w:szCs w:val="20"/>
        </w:rPr>
        <w:t>, which is a concept whose social function in the United Kingdom has been to denigrate that which is associated with being working-class.</w:t>
      </w:r>
      <w:r>
        <w:rPr>
          <w:rStyle w:val="FootnoteReference"/>
          <w:rFonts w:ascii="Palatino Linotype" w:hAnsi="Palatino Linotype"/>
          <w:sz w:val="20"/>
          <w:szCs w:val="20"/>
        </w:rPr>
        <w:footnoteReference w:id="6"/>
      </w:r>
      <w:r>
        <w:rPr>
          <w:rFonts w:ascii="Palatino Linotype" w:hAnsi="Palatino Linotype"/>
          <w:sz w:val="20"/>
          <w:szCs w:val="20"/>
        </w:rPr>
        <w:t xml:space="preserve"> And Charlotte sincerely employs the concept </w:t>
      </w:r>
      <w:r w:rsidRPr="00082499">
        <w:rPr>
          <w:rFonts w:ascii="Palatino Linotype" w:hAnsi="Palatino Linotype"/>
          <w:smallCaps/>
          <w:sz w:val="20"/>
          <w:szCs w:val="20"/>
        </w:rPr>
        <w:t>tacky</w:t>
      </w:r>
      <w:r>
        <w:rPr>
          <w:rFonts w:ascii="Palatino Linotype" w:hAnsi="Palatino Linotype"/>
          <w:sz w:val="20"/>
          <w:szCs w:val="20"/>
        </w:rPr>
        <w:t xml:space="preserve">, which is less well-theorized, but </w:t>
      </w:r>
      <w:r>
        <w:rPr>
          <w:rFonts w:ascii="Palatino Linotype" w:hAnsi="Palatino Linotype"/>
          <w:sz w:val="20"/>
          <w:szCs w:val="20"/>
        </w:rPr>
        <w:lastRenderedPageBreak/>
        <w:t xml:space="preserve">seems to be used to denigrate the things that working-class or middle-class people do when they want to look fancy (with the implication being that these things are not in fact fancy and that the people have erred either because they are insufficiently sophisticated to know what is really fancy or because they know what is really fancy but cannot afford it). Moreover, and importantly, Felicity and Charlotte are </w:t>
      </w:r>
      <w:r w:rsidRPr="008E7F39">
        <w:rPr>
          <w:rFonts w:ascii="Palatino Linotype" w:hAnsi="Palatino Linotype"/>
          <w:i/>
          <w:iCs/>
          <w:sz w:val="20"/>
          <w:szCs w:val="20"/>
        </w:rPr>
        <w:t>wrong</w:t>
      </w:r>
      <w:r>
        <w:rPr>
          <w:rFonts w:ascii="Palatino Linotype" w:hAnsi="Palatino Linotype"/>
          <w:sz w:val="20"/>
          <w:szCs w:val="20"/>
        </w:rPr>
        <w:t xml:space="preserve">. Their aesthetic judgments are mistaken; tracksuits and hoop earrings are fierce, not ugly, and over-the-top Christmas decorations are silly and fun, not ugly. A natural interpretation of these examples is one according to which Felicity and Charlotte get their aesthetic evaluations wrong </w:t>
      </w:r>
      <w:r w:rsidRPr="00123EFF">
        <w:rPr>
          <w:rFonts w:ascii="Palatino Linotype" w:hAnsi="Palatino Linotype"/>
          <w:i/>
          <w:iCs/>
          <w:sz w:val="20"/>
          <w:szCs w:val="20"/>
        </w:rPr>
        <w:t>because</w:t>
      </w:r>
      <w:r>
        <w:rPr>
          <w:rFonts w:ascii="Palatino Linotype" w:hAnsi="Palatino Linotype"/>
          <w:sz w:val="20"/>
          <w:szCs w:val="20"/>
        </w:rPr>
        <w:t xml:space="preserve"> they under-value that which they associate with being lower-class. And that, I think, would be the paradigm of snobbery. To contrast it with social-contagion snobbery, attitudinal snobbery, and contextual snobbery, we might call this phenomenon </w:t>
      </w:r>
      <w:r w:rsidRPr="00F14201">
        <w:rPr>
          <w:rFonts w:ascii="Palatino Linotype" w:hAnsi="Palatino Linotype"/>
          <w:i/>
          <w:iCs/>
          <w:sz w:val="20"/>
          <w:szCs w:val="20"/>
        </w:rPr>
        <w:t>straight-up classist snobbery</w:t>
      </w:r>
      <w:r>
        <w:rPr>
          <w:rFonts w:ascii="Palatino Linotype" w:hAnsi="Palatino Linotype"/>
          <w:sz w:val="20"/>
          <w:szCs w:val="20"/>
        </w:rPr>
        <w:t>.</w:t>
      </w:r>
    </w:p>
    <w:p w14:paraId="5B49E485" w14:textId="77777777" w:rsidR="001B18AB" w:rsidRDefault="001B18AB" w:rsidP="003C5271">
      <w:pPr>
        <w:pStyle w:val="NormalWeb"/>
        <w:spacing w:before="0" w:beforeAutospacing="0" w:after="0" w:afterAutospacing="0" w:line="480" w:lineRule="auto"/>
        <w:rPr>
          <w:rFonts w:ascii="Palatino Linotype" w:hAnsi="Palatino Linotype"/>
          <w:sz w:val="20"/>
          <w:szCs w:val="20"/>
        </w:rPr>
      </w:pPr>
    </w:p>
    <w:p w14:paraId="3CD0AEAA" w14:textId="3C699DB9" w:rsidR="001B18AB" w:rsidRPr="00775600" w:rsidRDefault="001B18AB" w:rsidP="003C5271">
      <w:pPr>
        <w:spacing w:line="480" w:lineRule="auto"/>
        <w:rPr>
          <w:rFonts w:ascii="Palatino Linotype" w:eastAsia="Times New Roman" w:hAnsi="Palatino Linotype" w:cs="Times New Roman"/>
          <w:sz w:val="20"/>
          <w:szCs w:val="20"/>
        </w:rPr>
      </w:pPr>
      <w:r w:rsidRPr="00775600">
        <w:rPr>
          <w:rFonts w:ascii="Palatino Linotype" w:eastAsia="Times New Roman" w:hAnsi="Palatino Linotype" w:cs="Times New Roman"/>
          <w:sz w:val="20"/>
          <w:szCs w:val="20"/>
        </w:rPr>
        <w:t xml:space="preserve">Here are </w:t>
      </w:r>
      <w:r w:rsidR="00725E54">
        <w:rPr>
          <w:rFonts w:ascii="Palatino Linotype" w:eastAsia="Times New Roman" w:hAnsi="Palatino Linotype" w:cs="Times New Roman"/>
          <w:sz w:val="20"/>
          <w:szCs w:val="20"/>
        </w:rPr>
        <w:t>f</w:t>
      </w:r>
      <w:r w:rsidR="005B2094">
        <w:rPr>
          <w:rFonts w:ascii="Palatino Linotype" w:eastAsia="Times New Roman" w:hAnsi="Palatino Linotype" w:cs="Times New Roman"/>
          <w:sz w:val="20"/>
          <w:szCs w:val="20"/>
        </w:rPr>
        <w:t xml:space="preserve">ive </w:t>
      </w:r>
      <w:r w:rsidRPr="00775600">
        <w:rPr>
          <w:rFonts w:ascii="Palatino Linotype" w:eastAsia="Times New Roman" w:hAnsi="Palatino Linotype" w:cs="Times New Roman"/>
          <w:sz w:val="20"/>
          <w:szCs w:val="20"/>
        </w:rPr>
        <w:t xml:space="preserve">things to note about straight-up classist snobbery. First: the concepts in these examples are dispensable. The fact that someone is disposed to sincerely employ a classist concept like </w:t>
      </w:r>
      <w:r w:rsidRPr="00775600">
        <w:rPr>
          <w:rFonts w:ascii="Palatino Linotype" w:eastAsia="Times New Roman" w:hAnsi="Palatino Linotype" w:cs="Times New Roman"/>
          <w:smallCaps/>
          <w:sz w:val="20"/>
          <w:szCs w:val="20"/>
        </w:rPr>
        <w:t>chavvy</w:t>
      </w:r>
      <w:r w:rsidRPr="00775600">
        <w:rPr>
          <w:rFonts w:ascii="Palatino Linotype" w:eastAsia="Times New Roman" w:hAnsi="Palatino Linotype" w:cs="Times New Roman"/>
          <w:sz w:val="20"/>
          <w:szCs w:val="20"/>
        </w:rPr>
        <w:t xml:space="preserve"> or </w:t>
      </w:r>
      <w:r w:rsidRPr="00775600">
        <w:rPr>
          <w:rFonts w:ascii="Palatino Linotype" w:eastAsia="Times New Roman" w:hAnsi="Palatino Linotype" w:cs="Times New Roman"/>
          <w:smallCaps/>
          <w:sz w:val="20"/>
          <w:szCs w:val="20"/>
        </w:rPr>
        <w:t>tacky</w:t>
      </w:r>
      <w:r w:rsidRPr="00775600">
        <w:rPr>
          <w:rFonts w:ascii="Palatino Linotype" w:eastAsia="Times New Roman" w:hAnsi="Palatino Linotype" w:cs="Times New Roman"/>
          <w:sz w:val="20"/>
          <w:szCs w:val="20"/>
        </w:rPr>
        <w:t xml:space="preserve"> is good evidence that they hold classist attitudes, just as</w:t>
      </w:r>
      <w:r>
        <w:rPr>
          <w:rFonts w:ascii="Palatino Linotype" w:eastAsia="Times New Roman" w:hAnsi="Palatino Linotype" w:cs="Times New Roman"/>
          <w:sz w:val="20"/>
          <w:szCs w:val="20"/>
        </w:rPr>
        <w:t xml:space="preserve"> </w:t>
      </w:r>
      <w:r w:rsidRPr="00775600">
        <w:rPr>
          <w:rFonts w:ascii="Palatino Linotype" w:eastAsia="Times New Roman" w:hAnsi="Palatino Linotype" w:cs="Times New Roman"/>
          <w:sz w:val="20"/>
          <w:szCs w:val="20"/>
        </w:rPr>
        <w:t xml:space="preserve">the fact that someone is disposed to sincerely employ the concept </w:t>
      </w:r>
      <w:r w:rsidRPr="00775600">
        <w:rPr>
          <w:rFonts w:ascii="Palatino Linotype" w:eastAsia="Times New Roman" w:hAnsi="Palatino Linotype" w:cs="Times New Roman"/>
          <w:smallCaps/>
          <w:sz w:val="20"/>
          <w:szCs w:val="20"/>
        </w:rPr>
        <w:t>slutty</w:t>
      </w:r>
      <w:r w:rsidRPr="00775600">
        <w:rPr>
          <w:rFonts w:ascii="Palatino Linotype" w:eastAsia="Times New Roman" w:hAnsi="Palatino Linotype" w:cs="Times New Roman"/>
          <w:sz w:val="20"/>
          <w:szCs w:val="20"/>
        </w:rPr>
        <w:t xml:space="preserve"> is good evidence that they hold sexist attitudes. But someone can hold problematic attitudes without having specialist concepts with which to express them. </w:t>
      </w:r>
      <w:r>
        <w:rPr>
          <w:rFonts w:ascii="Palatino Linotype" w:eastAsia="Times New Roman" w:hAnsi="Palatino Linotype" w:cs="Times New Roman"/>
          <w:sz w:val="20"/>
          <w:szCs w:val="20"/>
        </w:rPr>
        <w:t>If</w:t>
      </w:r>
      <w:r w:rsidRPr="00775600">
        <w:rPr>
          <w:rFonts w:ascii="Palatino Linotype" w:eastAsia="Times New Roman" w:hAnsi="Palatino Linotype" w:cs="Times New Roman"/>
          <w:sz w:val="20"/>
          <w:szCs w:val="20"/>
        </w:rPr>
        <w:t xml:space="preserve"> Felicity and Charlotte under-value that which they associate with being </w:t>
      </w:r>
      <w:r>
        <w:rPr>
          <w:rFonts w:ascii="Palatino Linotype" w:eastAsia="Times New Roman" w:hAnsi="Palatino Linotype" w:cs="Times New Roman"/>
          <w:sz w:val="20"/>
          <w:szCs w:val="20"/>
        </w:rPr>
        <w:t>lower</w:t>
      </w:r>
      <w:r w:rsidRPr="00775600">
        <w:rPr>
          <w:rFonts w:ascii="Palatino Linotype" w:eastAsia="Times New Roman" w:hAnsi="Palatino Linotype" w:cs="Times New Roman"/>
          <w:sz w:val="20"/>
          <w:szCs w:val="20"/>
        </w:rPr>
        <w:t xml:space="preserve">-class, and </w:t>
      </w:r>
      <w:r>
        <w:rPr>
          <w:rFonts w:ascii="Palatino Linotype" w:eastAsia="Times New Roman" w:hAnsi="Palatino Linotype" w:cs="Times New Roman"/>
          <w:sz w:val="20"/>
          <w:szCs w:val="20"/>
        </w:rPr>
        <w:t>if</w:t>
      </w:r>
      <w:r w:rsidRPr="00775600">
        <w:rPr>
          <w:rFonts w:ascii="Palatino Linotype" w:eastAsia="Times New Roman" w:hAnsi="Palatino Linotype" w:cs="Times New Roman"/>
          <w:sz w:val="20"/>
          <w:szCs w:val="20"/>
        </w:rPr>
        <w:t xml:space="preserve"> this classist under-valuing explains why they get </w:t>
      </w:r>
      <w:r>
        <w:rPr>
          <w:rFonts w:ascii="Palatino Linotype" w:eastAsia="Times New Roman" w:hAnsi="Palatino Linotype" w:cs="Times New Roman"/>
          <w:sz w:val="20"/>
          <w:szCs w:val="20"/>
        </w:rPr>
        <w:t xml:space="preserve">certain </w:t>
      </w:r>
      <w:r w:rsidRPr="00775600">
        <w:rPr>
          <w:rFonts w:ascii="Palatino Linotype" w:eastAsia="Times New Roman" w:hAnsi="Palatino Linotype" w:cs="Times New Roman"/>
          <w:sz w:val="20"/>
          <w:szCs w:val="20"/>
        </w:rPr>
        <w:t>aesthetic judgments wrong, the</w:t>
      </w:r>
      <w:r>
        <w:rPr>
          <w:rFonts w:ascii="Palatino Linotype" w:eastAsia="Times New Roman" w:hAnsi="Palatino Linotype" w:cs="Times New Roman"/>
          <w:sz w:val="20"/>
          <w:szCs w:val="20"/>
        </w:rPr>
        <w:t xml:space="preserve">n these </w:t>
      </w:r>
      <w:r w:rsidRPr="00775600">
        <w:rPr>
          <w:rFonts w:ascii="Palatino Linotype" w:eastAsia="Times New Roman" w:hAnsi="Palatino Linotype" w:cs="Times New Roman"/>
          <w:sz w:val="20"/>
          <w:szCs w:val="20"/>
        </w:rPr>
        <w:t xml:space="preserve">judgments </w:t>
      </w:r>
      <w:r>
        <w:rPr>
          <w:rFonts w:ascii="Palatino Linotype" w:eastAsia="Times New Roman" w:hAnsi="Palatino Linotype" w:cs="Times New Roman"/>
          <w:sz w:val="20"/>
          <w:szCs w:val="20"/>
        </w:rPr>
        <w:t>ar</w:t>
      </w:r>
      <w:r w:rsidRPr="00775600">
        <w:rPr>
          <w:rFonts w:ascii="Palatino Linotype" w:eastAsia="Times New Roman" w:hAnsi="Palatino Linotype" w:cs="Times New Roman"/>
          <w:sz w:val="20"/>
          <w:szCs w:val="20"/>
        </w:rPr>
        <w:t>e</w:t>
      </w:r>
      <w:r>
        <w:rPr>
          <w:rFonts w:ascii="Palatino Linotype" w:eastAsia="Times New Roman" w:hAnsi="Palatino Linotype" w:cs="Times New Roman"/>
          <w:sz w:val="20"/>
          <w:szCs w:val="20"/>
        </w:rPr>
        <w:t xml:space="preserve"> instances of straight-up classist</w:t>
      </w:r>
      <w:r w:rsidRPr="00775600">
        <w:rPr>
          <w:rFonts w:ascii="Palatino Linotype" w:eastAsia="Times New Roman" w:hAnsi="Palatino Linotype" w:cs="Times New Roman"/>
          <w:sz w:val="20"/>
          <w:szCs w:val="20"/>
        </w:rPr>
        <w:t xml:space="preserve"> snobb</w:t>
      </w:r>
      <w:r>
        <w:rPr>
          <w:rFonts w:ascii="Palatino Linotype" w:eastAsia="Times New Roman" w:hAnsi="Palatino Linotype" w:cs="Times New Roman"/>
          <w:sz w:val="20"/>
          <w:szCs w:val="20"/>
        </w:rPr>
        <w:t>er</w:t>
      </w:r>
      <w:r w:rsidRPr="00775600">
        <w:rPr>
          <w:rFonts w:ascii="Palatino Linotype" w:eastAsia="Times New Roman" w:hAnsi="Palatino Linotype" w:cs="Times New Roman"/>
          <w:sz w:val="20"/>
          <w:szCs w:val="20"/>
        </w:rPr>
        <w:t>y</w:t>
      </w:r>
      <w:r>
        <w:rPr>
          <w:rFonts w:ascii="Palatino Linotype" w:eastAsia="Times New Roman" w:hAnsi="Palatino Linotype" w:cs="Times New Roman"/>
          <w:sz w:val="20"/>
          <w:szCs w:val="20"/>
        </w:rPr>
        <w:t xml:space="preserve"> </w:t>
      </w:r>
      <w:r w:rsidRPr="00775600">
        <w:rPr>
          <w:rFonts w:ascii="Palatino Linotype" w:eastAsia="Times New Roman" w:hAnsi="Palatino Linotype" w:cs="Times New Roman"/>
          <w:sz w:val="20"/>
          <w:szCs w:val="20"/>
        </w:rPr>
        <w:t xml:space="preserve">regardless of the concepts in which </w:t>
      </w:r>
      <w:r>
        <w:rPr>
          <w:rFonts w:ascii="Palatino Linotype" w:eastAsia="Times New Roman" w:hAnsi="Palatino Linotype" w:cs="Times New Roman"/>
          <w:sz w:val="20"/>
          <w:szCs w:val="20"/>
        </w:rPr>
        <w:t>they</w:t>
      </w:r>
      <w:r w:rsidRPr="00775600">
        <w:rPr>
          <w:rFonts w:ascii="Palatino Linotype" w:eastAsia="Times New Roman" w:hAnsi="Palatino Linotype" w:cs="Times New Roman"/>
          <w:sz w:val="20"/>
          <w:szCs w:val="20"/>
        </w:rPr>
        <w:t xml:space="preserve"> are couched.</w:t>
      </w:r>
    </w:p>
    <w:p w14:paraId="2CC97C43" w14:textId="77777777" w:rsidR="001B18AB" w:rsidRPr="00775600" w:rsidRDefault="001B18AB" w:rsidP="003C5271">
      <w:pPr>
        <w:spacing w:line="480" w:lineRule="auto"/>
        <w:rPr>
          <w:rFonts w:ascii="Palatino Linotype" w:eastAsia="Times New Roman" w:hAnsi="Palatino Linotype" w:cs="Times New Roman"/>
          <w:sz w:val="20"/>
          <w:szCs w:val="20"/>
        </w:rPr>
      </w:pPr>
      <w:r w:rsidRPr="00775600">
        <w:rPr>
          <w:rFonts w:ascii="Palatino Linotype" w:eastAsia="Times New Roman" w:hAnsi="Palatino Linotype" w:cs="Times New Roman"/>
          <w:sz w:val="20"/>
          <w:szCs w:val="20"/>
        </w:rPr>
        <w:t> </w:t>
      </w:r>
    </w:p>
    <w:p w14:paraId="48B0DB46" w14:textId="0218C7E2" w:rsidR="001B18AB" w:rsidRPr="00775600" w:rsidRDefault="001B18AB" w:rsidP="003C5271">
      <w:pPr>
        <w:spacing w:line="480" w:lineRule="auto"/>
        <w:rPr>
          <w:rFonts w:ascii="Palatino Linotype" w:eastAsia="Times New Roman" w:hAnsi="Palatino Linotype" w:cs="Times New Roman"/>
          <w:sz w:val="20"/>
          <w:szCs w:val="20"/>
        </w:rPr>
      </w:pPr>
      <w:r w:rsidRPr="00775600">
        <w:rPr>
          <w:rFonts w:ascii="Palatino Linotype" w:eastAsia="Times New Roman" w:hAnsi="Palatino Linotype" w:cs="Times New Roman"/>
          <w:sz w:val="20"/>
          <w:szCs w:val="20"/>
        </w:rPr>
        <w:lastRenderedPageBreak/>
        <w:t xml:space="preserve">Second: the class associations that explain someone’s under-valuing certain things can be represented more or less explicitly. They are </w:t>
      </w:r>
      <w:r>
        <w:rPr>
          <w:rFonts w:ascii="Palatino Linotype" w:eastAsia="Times New Roman" w:hAnsi="Palatino Linotype" w:cs="Times New Roman"/>
          <w:sz w:val="20"/>
          <w:szCs w:val="20"/>
        </w:rPr>
        <w:t xml:space="preserve">sometimes </w:t>
      </w:r>
      <w:r w:rsidRPr="00775600">
        <w:rPr>
          <w:rFonts w:ascii="Palatino Linotype" w:eastAsia="Times New Roman" w:hAnsi="Palatino Linotype" w:cs="Times New Roman"/>
          <w:sz w:val="20"/>
          <w:szCs w:val="20"/>
        </w:rPr>
        <w:t xml:space="preserve">represented fairly explicitly — as, for instance, </w:t>
      </w:r>
      <w:r>
        <w:rPr>
          <w:rFonts w:ascii="Palatino Linotype" w:eastAsia="Times New Roman" w:hAnsi="Palatino Linotype" w:cs="Times New Roman"/>
          <w:sz w:val="20"/>
          <w:szCs w:val="20"/>
        </w:rPr>
        <w:t>in</w:t>
      </w:r>
      <w:r w:rsidRPr="00775600">
        <w:rPr>
          <w:rFonts w:ascii="Palatino Linotype" w:eastAsia="Times New Roman" w:hAnsi="Palatino Linotype" w:cs="Times New Roman"/>
          <w:sz w:val="20"/>
          <w:szCs w:val="20"/>
        </w:rPr>
        <w:t xml:space="preserve"> women’s magazines featur</w:t>
      </w:r>
      <w:r>
        <w:rPr>
          <w:rFonts w:ascii="Palatino Linotype" w:eastAsia="Times New Roman" w:hAnsi="Palatino Linotype" w:cs="Times New Roman"/>
          <w:sz w:val="20"/>
          <w:szCs w:val="20"/>
        </w:rPr>
        <w:t>ing</w:t>
      </w:r>
      <w:r w:rsidRPr="00775600">
        <w:rPr>
          <w:rFonts w:ascii="Palatino Linotype" w:eastAsia="Times New Roman" w:hAnsi="Palatino Linotype" w:cs="Times New Roman"/>
          <w:sz w:val="20"/>
          <w:szCs w:val="20"/>
        </w:rPr>
        <w:t xml:space="preserve"> images of celebrities with a “ring of truth” </w:t>
      </w:r>
      <w:r w:rsidR="00893A75">
        <w:rPr>
          <w:rFonts w:ascii="Palatino Linotype" w:eastAsia="Times New Roman" w:hAnsi="Palatino Linotype" w:cs="Times New Roman"/>
          <w:sz w:val="20"/>
          <w:szCs w:val="20"/>
        </w:rPr>
        <w:t>c</w:t>
      </w:r>
      <w:r w:rsidRPr="00775600">
        <w:rPr>
          <w:rFonts w:ascii="Palatino Linotype" w:eastAsia="Times New Roman" w:hAnsi="Palatino Linotype" w:cs="Times New Roman"/>
          <w:sz w:val="20"/>
          <w:szCs w:val="20"/>
        </w:rPr>
        <w:t>all</w:t>
      </w:r>
      <w:r w:rsidR="00893A75">
        <w:rPr>
          <w:rFonts w:ascii="Palatino Linotype" w:eastAsia="Times New Roman" w:hAnsi="Palatino Linotype" w:cs="Times New Roman"/>
          <w:sz w:val="20"/>
          <w:szCs w:val="20"/>
        </w:rPr>
        <w:t>ing</w:t>
      </w:r>
      <w:r w:rsidRPr="00775600">
        <w:rPr>
          <w:rFonts w:ascii="Palatino Linotype" w:eastAsia="Times New Roman" w:hAnsi="Palatino Linotype" w:cs="Times New Roman"/>
          <w:sz w:val="20"/>
          <w:szCs w:val="20"/>
        </w:rPr>
        <w:t xml:space="preserve"> attention to their alleged visual imperfections, which often include captions pithily describing the alleged imperfection</w:t>
      </w:r>
      <w:r>
        <w:rPr>
          <w:rFonts w:ascii="Palatino Linotype" w:eastAsia="Times New Roman" w:hAnsi="Palatino Linotype" w:cs="Times New Roman"/>
          <w:sz w:val="20"/>
          <w:szCs w:val="20"/>
        </w:rPr>
        <w:t>s</w:t>
      </w:r>
      <w:r w:rsidRPr="00775600">
        <w:rPr>
          <w:rFonts w:ascii="Palatino Linotype" w:eastAsia="Times New Roman" w:hAnsi="Palatino Linotype" w:cs="Times New Roman"/>
          <w:sz w:val="20"/>
          <w:szCs w:val="20"/>
        </w:rPr>
        <w:t xml:space="preserve">, and which sometimes do so using terms with obvious class associations like </w:t>
      </w:r>
      <w:r w:rsidR="003571E0">
        <w:rPr>
          <w:rFonts w:ascii="Palatino Linotype" w:eastAsia="Times New Roman" w:hAnsi="Palatino Linotype" w:cs="Times New Roman"/>
          <w:sz w:val="20"/>
          <w:szCs w:val="20"/>
        </w:rPr>
        <w:t>‘</w:t>
      </w:r>
      <w:r w:rsidRPr="00775600">
        <w:rPr>
          <w:rFonts w:ascii="Palatino Linotype" w:eastAsia="Times New Roman" w:hAnsi="Palatino Linotype" w:cs="Times New Roman"/>
          <w:sz w:val="20"/>
          <w:szCs w:val="20"/>
        </w:rPr>
        <w:t>cheap</w:t>
      </w:r>
      <w:r w:rsidR="003571E0">
        <w:rPr>
          <w:rFonts w:ascii="Palatino Linotype" w:eastAsia="Times New Roman" w:hAnsi="Palatino Linotype" w:cs="Times New Roman"/>
          <w:sz w:val="20"/>
          <w:szCs w:val="20"/>
        </w:rPr>
        <w:t>’</w:t>
      </w:r>
      <w:r w:rsidRPr="00775600">
        <w:rPr>
          <w:rFonts w:ascii="Palatino Linotype" w:eastAsia="Times New Roman" w:hAnsi="Palatino Linotype" w:cs="Times New Roman"/>
          <w:sz w:val="20"/>
          <w:szCs w:val="20"/>
        </w:rPr>
        <w:t xml:space="preserve"> and </w:t>
      </w:r>
      <w:r w:rsidR="003571E0">
        <w:rPr>
          <w:rFonts w:ascii="Palatino Linotype" w:eastAsia="Times New Roman" w:hAnsi="Palatino Linotype" w:cs="Times New Roman"/>
          <w:sz w:val="20"/>
          <w:szCs w:val="20"/>
        </w:rPr>
        <w:t>‘</w:t>
      </w:r>
      <w:r w:rsidRPr="00775600">
        <w:rPr>
          <w:rFonts w:ascii="Palatino Linotype" w:eastAsia="Times New Roman" w:hAnsi="Palatino Linotype" w:cs="Times New Roman"/>
          <w:sz w:val="20"/>
          <w:szCs w:val="20"/>
        </w:rPr>
        <w:t>trashy</w:t>
      </w:r>
      <w:r w:rsidR="003571E0">
        <w:rPr>
          <w:rFonts w:ascii="Palatino Linotype" w:eastAsia="Times New Roman" w:hAnsi="Palatino Linotype" w:cs="Times New Roman"/>
          <w:sz w:val="20"/>
          <w:szCs w:val="20"/>
        </w:rPr>
        <w:t>’</w:t>
      </w:r>
      <w:r w:rsidRPr="00775600">
        <w:rPr>
          <w:rFonts w:ascii="Palatino Linotype" w:eastAsia="Times New Roman" w:hAnsi="Palatino Linotype" w:cs="Times New Roman"/>
          <w:sz w:val="20"/>
          <w:szCs w:val="20"/>
        </w:rPr>
        <w:t xml:space="preserve">. At other times, people ostend the features of objects that they devalue because of class associations, but </w:t>
      </w:r>
      <w:r>
        <w:rPr>
          <w:rFonts w:ascii="Palatino Linotype" w:eastAsia="Times New Roman" w:hAnsi="Palatino Linotype" w:cs="Times New Roman"/>
          <w:sz w:val="20"/>
          <w:szCs w:val="20"/>
        </w:rPr>
        <w:t xml:space="preserve">they </w:t>
      </w:r>
      <w:r w:rsidRPr="00775600">
        <w:rPr>
          <w:rFonts w:ascii="Palatino Linotype" w:eastAsia="Times New Roman" w:hAnsi="Palatino Linotype" w:cs="Times New Roman"/>
          <w:sz w:val="20"/>
          <w:szCs w:val="20"/>
        </w:rPr>
        <w:t xml:space="preserve">leave implicit </w:t>
      </w:r>
      <w:r>
        <w:rPr>
          <w:rFonts w:ascii="Palatino Linotype" w:eastAsia="Times New Roman" w:hAnsi="Palatino Linotype" w:cs="Times New Roman"/>
          <w:sz w:val="20"/>
          <w:szCs w:val="20"/>
        </w:rPr>
        <w:t xml:space="preserve">the fact </w:t>
      </w:r>
      <w:r w:rsidRPr="00775600">
        <w:rPr>
          <w:rFonts w:ascii="Palatino Linotype" w:eastAsia="Times New Roman" w:hAnsi="Palatino Linotype" w:cs="Times New Roman"/>
          <w:sz w:val="20"/>
          <w:szCs w:val="20"/>
        </w:rPr>
        <w:t xml:space="preserve">that </w:t>
      </w:r>
      <w:r w:rsidR="002B07E8">
        <w:rPr>
          <w:rFonts w:ascii="Palatino Linotype" w:eastAsia="Times New Roman" w:hAnsi="Palatino Linotype" w:cs="Times New Roman"/>
          <w:sz w:val="20"/>
          <w:szCs w:val="20"/>
        </w:rPr>
        <w:t>a</w:t>
      </w:r>
      <w:r w:rsidRPr="00775600">
        <w:rPr>
          <w:rFonts w:ascii="Palatino Linotype" w:eastAsia="Times New Roman" w:hAnsi="Palatino Linotype" w:cs="Times New Roman"/>
          <w:sz w:val="20"/>
          <w:szCs w:val="20"/>
        </w:rPr>
        <w:t xml:space="preserve"> class association is the basis for their devaluing — as, for instance, </w:t>
      </w:r>
      <w:r>
        <w:rPr>
          <w:rFonts w:ascii="Palatino Linotype" w:eastAsia="Times New Roman" w:hAnsi="Palatino Linotype" w:cs="Times New Roman"/>
          <w:sz w:val="20"/>
          <w:szCs w:val="20"/>
        </w:rPr>
        <w:t>o</w:t>
      </w:r>
      <w:r w:rsidRPr="00775600">
        <w:rPr>
          <w:rFonts w:ascii="Palatino Linotype" w:eastAsia="Times New Roman" w:hAnsi="Palatino Linotype" w:cs="Times New Roman"/>
          <w:sz w:val="20"/>
          <w:szCs w:val="20"/>
        </w:rPr>
        <w:t xml:space="preserve">n some occasions when someone says “you’re not </w:t>
      </w:r>
      <w:r>
        <w:rPr>
          <w:rFonts w:ascii="Palatino Linotype" w:eastAsia="Times New Roman" w:hAnsi="Palatino Linotype" w:cs="Times New Roman"/>
          <w:sz w:val="20"/>
          <w:szCs w:val="20"/>
        </w:rPr>
        <w:t>wearing</w:t>
      </w:r>
      <w:r w:rsidRPr="00775600">
        <w:rPr>
          <w:rFonts w:ascii="Palatino Linotype" w:eastAsia="Times New Roman" w:hAnsi="Palatino Linotype" w:cs="Times New Roman"/>
          <w:i/>
          <w:iCs/>
          <w:sz w:val="20"/>
          <w:szCs w:val="20"/>
        </w:rPr>
        <w:t xml:space="preserve"> that</w:t>
      </w:r>
      <w:r w:rsidRPr="00775600">
        <w:rPr>
          <w:rFonts w:ascii="Palatino Linotype" w:eastAsia="Times New Roman" w:hAnsi="Palatino Linotype" w:cs="Times New Roman"/>
          <w:sz w:val="20"/>
          <w:szCs w:val="20"/>
        </w:rPr>
        <w:t xml:space="preserve">” or “I wouldn’t have </w:t>
      </w:r>
      <w:r w:rsidRPr="00775600">
        <w:rPr>
          <w:rFonts w:ascii="Palatino Linotype" w:eastAsia="Times New Roman" w:hAnsi="Palatino Linotype" w:cs="Times New Roman"/>
          <w:i/>
          <w:iCs/>
          <w:sz w:val="20"/>
          <w:szCs w:val="20"/>
        </w:rPr>
        <w:t>that</w:t>
      </w:r>
      <w:r w:rsidRPr="00775600">
        <w:rPr>
          <w:rFonts w:ascii="Palatino Linotype" w:eastAsia="Times New Roman" w:hAnsi="Palatino Linotype" w:cs="Times New Roman"/>
          <w:sz w:val="20"/>
          <w:szCs w:val="20"/>
        </w:rPr>
        <w:t xml:space="preserve"> in </w:t>
      </w:r>
      <w:r w:rsidRPr="00775600">
        <w:rPr>
          <w:rFonts w:ascii="Palatino Linotype" w:eastAsia="Times New Roman" w:hAnsi="Palatino Linotype" w:cs="Times New Roman"/>
          <w:i/>
          <w:iCs/>
          <w:sz w:val="20"/>
          <w:szCs w:val="20"/>
        </w:rPr>
        <w:t>my</w:t>
      </w:r>
      <w:r w:rsidRPr="00775600">
        <w:rPr>
          <w:rFonts w:ascii="Palatino Linotype" w:eastAsia="Times New Roman" w:hAnsi="Palatino Linotype" w:cs="Times New Roman"/>
          <w:sz w:val="20"/>
          <w:szCs w:val="20"/>
        </w:rPr>
        <w:t xml:space="preserve"> house”. And at still other times, both the devaluing and its basis are conveyed through subtle </w:t>
      </w:r>
      <w:r>
        <w:rPr>
          <w:rFonts w:ascii="Palatino Linotype" w:eastAsia="Times New Roman" w:hAnsi="Palatino Linotype" w:cs="Times New Roman"/>
          <w:sz w:val="20"/>
          <w:szCs w:val="20"/>
        </w:rPr>
        <w:t>non-verbal cue</w:t>
      </w:r>
      <w:r w:rsidRPr="00775600">
        <w:rPr>
          <w:rFonts w:ascii="Palatino Linotype" w:eastAsia="Times New Roman" w:hAnsi="Palatino Linotype" w:cs="Times New Roman"/>
          <w:sz w:val="20"/>
          <w:szCs w:val="20"/>
        </w:rPr>
        <w:t xml:space="preserve">s like raised eyebrows, curled lips, and </w:t>
      </w:r>
      <w:r>
        <w:rPr>
          <w:rFonts w:ascii="Palatino Linotype" w:eastAsia="Times New Roman" w:hAnsi="Palatino Linotype" w:cs="Times New Roman"/>
          <w:sz w:val="20"/>
          <w:szCs w:val="20"/>
        </w:rPr>
        <w:t>awkward</w:t>
      </w:r>
      <w:r w:rsidRPr="00775600">
        <w:rPr>
          <w:rFonts w:ascii="Palatino Linotype" w:eastAsia="Times New Roman" w:hAnsi="Palatino Linotype" w:cs="Times New Roman"/>
          <w:sz w:val="20"/>
          <w:szCs w:val="20"/>
        </w:rPr>
        <w:t xml:space="preserve"> pauses </w:t>
      </w:r>
      <w:r>
        <w:rPr>
          <w:rFonts w:ascii="Palatino Linotype" w:eastAsia="Times New Roman" w:hAnsi="Palatino Linotype" w:cs="Times New Roman"/>
          <w:sz w:val="20"/>
          <w:szCs w:val="20"/>
        </w:rPr>
        <w:t>in conversation</w:t>
      </w:r>
      <w:r w:rsidRPr="00775600">
        <w:rPr>
          <w:rFonts w:ascii="Palatino Linotype" w:eastAsia="Times New Roman" w:hAnsi="Palatino Linotype" w:cs="Times New Roman"/>
          <w:sz w:val="20"/>
          <w:szCs w:val="20"/>
        </w:rPr>
        <w:t>. In these cases, the fact that a class association drives the speaker’s devaluing may be opaque even to the speaker. They may be aware that they have a low aesthetic opinion of the object but unaware that class associations</w:t>
      </w:r>
      <w:r>
        <w:rPr>
          <w:rFonts w:ascii="Palatino Linotype" w:eastAsia="Times New Roman" w:hAnsi="Palatino Linotype" w:cs="Times New Roman"/>
          <w:sz w:val="20"/>
          <w:szCs w:val="20"/>
        </w:rPr>
        <w:t xml:space="preserve"> </w:t>
      </w:r>
      <w:r w:rsidRPr="00775600">
        <w:rPr>
          <w:rFonts w:ascii="Palatino Linotype" w:eastAsia="Times New Roman" w:hAnsi="Palatino Linotype" w:cs="Times New Roman"/>
          <w:sz w:val="20"/>
          <w:szCs w:val="20"/>
        </w:rPr>
        <w:t>drive this low opinion.</w:t>
      </w:r>
      <w:r w:rsidR="00E7799D">
        <w:rPr>
          <w:rFonts w:ascii="Palatino Linotype" w:eastAsia="Times New Roman" w:hAnsi="Palatino Linotype" w:cs="Times New Roman"/>
          <w:sz w:val="20"/>
          <w:szCs w:val="20"/>
        </w:rPr>
        <w:t xml:space="preserve"> </w:t>
      </w:r>
      <w:r w:rsidR="00E7799D" w:rsidRPr="00E7799D">
        <w:rPr>
          <w:rFonts w:ascii="Palatino Linotype" w:hAnsi="Palatino Linotype"/>
          <w:sz w:val="20"/>
          <w:szCs w:val="20"/>
        </w:rPr>
        <w:t xml:space="preserve">And this opacity </w:t>
      </w:r>
      <w:r w:rsidR="00EB5FEF">
        <w:rPr>
          <w:rFonts w:ascii="Palatino Linotype" w:hAnsi="Palatino Linotype"/>
          <w:sz w:val="20"/>
          <w:szCs w:val="20"/>
        </w:rPr>
        <w:t>may</w:t>
      </w:r>
      <w:r w:rsidR="00E7799D" w:rsidRPr="00E7799D">
        <w:rPr>
          <w:rFonts w:ascii="Palatino Linotype" w:hAnsi="Palatino Linotype"/>
          <w:sz w:val="20"/>
          <w:szCs w:val="20"/>
        </w:rPr>
        <w:t xml:space="preserve"> be partial; for instance, one person might think that they </w:t>
      </w:r>
      <w:r w:rsidR="00E7799D" w:rsidRPr="00E7799D">
        <w:rPr>
          <w:rFonts w:ascii="Palatino Linotype" w:hAnsi="Palatino Linotype"/>
          <w:i/>
          <w:iCs/>
          <w:sz w:val="20"/>
          <w:szCs w:val="20"/>
        </w:rPr>
        <w:t>just don’t like</w:t>
      </w:r>
      <w:r w:rsidR="00E7799D" w:rsidRPr="00E7799D">
        <w:rPr>
          <w:rFonts w:ascii="Palatino Linotype" w:hAnsi="Palatino Linotype"/>
          <w:sz w:val="20"/>
          <w:szCs w:val="20"/>
        </w:rPr>
        <w:t xml:space="preserve"> the food at Gregg’s, with no basis for their dislike represented whatsoever (full opacity), wh</w:t>
      </w:r>
      <w:r w:rsidR="002D3433">
        <w:rPr>
          <w:rFonts w:ascii="Palatino Linotype" w:hAnsi="Palatino Linotype"/>
          <w:sz w:val="20"/>
          <w:szCs w:val="20"/>
        </w:rPr>
        <w:t>ile</w:t>
      </w:r>
      <w:r w:rsidR="00E7799D" w:rsidRPr="00E7799D">
        <w:rPr>
          <w:rFonts w:ascii="Palatino Linotype" w:hAnsi="Palatino Linotype"/>
          <w:sz w:val="20"/>
          <w:szCs w:val="20"/>
        </w:rPr>
        <w:t xml:space="preserve"> another might say that they think the food at Gregg’s </w:t>
      </w:r>
      <w:r w:rsidR="00E7799D" w:rsidRPr="00E7799D">
        <w:rPr>
          <w:rFonts w:ascii="Palatino Linotype" w:hAnsi="Palatino Linotype"/>
          <w:i/>
          <w:iCs/>
          <w:sz w:val="20"/>
          <w:szCs w:val="20"/>
        </w:rPr>
        <w:t>tastes synthetic</w:t>
      </w:r>
      <w:r w:rsidR="00E7799D" w:rsidRPr="00E7799D">
        <w:rPr>
          <w:rFonts w:ascii="Palatino Linotype" w:hAnsi="Palatino Linotype"/>
          <w:sz w:val="20"/>
          <w:szCs w:val="20"/>
        </w:rPr>
        <w:t xml:space="preserve">, unaware that they think that it tastes synthetic because they associate Gregg’s with being </w:t>
      </w:r>
      <w:r w:rsidR="00E7799D">
        <w:rPr>
          <w:rFonts w:ascii="Palatino Linotype" w:hAnsi="Palatino Linotype"/>
          <w:sz w:val="20"/>
          <w:szCs w:val="20"/>
        </w:rPr>
        <w:t>lower</w:t>
      </w:r>
      <w:r w:rsidR="00E7799D" w:rsidRPr="00E7799D">
        <w:rPr>
          <w:rFonts w:ascii="Palatino Linotype" w:hAnsi="Palatino Linotype"/>
          <w:sz w:val="20"/>
          <w:szCs w:val="20"/>
        </w:rPr>
        <w:t xml:space="preserve">-class and/or that they dislike the taste that they call “synthetic” because they associate it with being </w:t>
      </w:r>
      <w:r w:rsidR="00E7799D">
        <w:rPr>
          <w:rFonts w:ascii="Palatino Linotype" w:hAnsi="Palatino Linotype"/>
          <w:sz w:val="20"/>
          <w:szCs w:val="20"/>
        </w:rPr>
        <w:t>lower</w:t>
      </w:r>
      <w:r w:rsidR="00E7799D" w:rsidRPr="00E7799D">
        <w:rPr>
          <w:rFonts w:ascii="Palatino Linotype" w:hAnsi="Palatino Linotype"/>
          <w:sz w:val="20"/>
          <w:szCs w:val="20"/>
        </w:rPr>
        <w:t>-class (partial opacity).</w:t>
      </w:r>
    </w:p>
    <w:p w14:paraId="43D8EA77" w14:textId="77777777" w:rsidR="001B18AB" w:rsidRPr="00775600" w:rsidRDefault="001B18AB" w:rsidP="003C5271">
      <w:pPr>
        <w:spacing w:line="480" w:lineRule="auto"/>
        <w:rPr>
          <w:rFonts w:ascii="Palatino Linotype" w:eastAsia="Times New Roman" w:hAnsi="Palatino Linotype" w:cs="Times New Roman"/>
          <w:sz w:val="20"/>
          <w:szCs w:val="20"/>
        </w:rPr>
      </w:pPr>
      <w:r w:rsidRPr="00775600">
        <w:rPr>
          <w:rFonts w:ascii="Palatino Linotype" w:eastAsia="Times New Roman" w:hAnsi="Palatino Linotype" w:cs="Times New Roman"/>
          <w:sz w:val="20"/>
          <w:szCs w:val="20"/>
        </w:rPr>
        <w:t> </w:t>
      </w:r>
    </w:p>
    <w:p w14:paraId="0A5430EB" w14:textId="4A959473" w:rsidR="00152A5D" w:rsidRDefault="001B18AB" w:rsidP="003C5271">
      <w:pPr>
        <w:spacing w:line="480" w:lineRule="auto"/>
        <w:rPr>
          <w:rFonts w:ascii="Palatino Linotype" w:eastAsia="Times New Roman" w:hAnsi="Palatino Linotype" w:cs="Times New Roman"/>
          <w:sz w:val="20"/>
          <w:szCs w:val="20"/>
        </w:rPr>
      </w:pPr>
      <w:r w:rsidRPr="00775600">
        <w:rPr>
          <w:rFonts w:ascii="Palatino Linotype" w:eastAsia="Times New Roman" w:hAnsi="Palatino Linotype" w:cs="Times New Roman"/>
          <w:sz w:val="20"/>
          <w:szCs w:val="20"/>
        </w:rPr>
        <w:t xml:space="preserve">Third: the class associations that explain someone’s under-valuing can be </w:t>
      </w:r>
      <w:r>
        <w:rPr>
          <w:rFonts w:ascii="Palatino Linotype" w:eastAsia="Times New Roman" w:hAnsi="Palatino Linotype" w:cs="Times New Roman"/>
          <w:sz w:val="20"/>
          <w:szCs w:val="20"/>
        </w:rPr>
        <w:t>in</w:t>
      </w:r>
      <w:r w:rsidRPr="00775600">
        <w:rPr>
          <w:rFonts w:ascii="Palatino Linotype" w:eastAsia="Times New Roman" w:hAnsi="Palatino Linotype" w:cs="Times New Roman"/>
          <w:sz w:val="20"/>
          <w:szCs w:val="20"/>
        </w:rPr>
        <w:t xml:space="preserve">accurate. In other words, the things that people devalue because </w:t>
      </w:r>
      <w:r w:rsidRPr="00775600">
        <w:rPr>
          <w:rFonts w:ascii="Palatino Linotype" w:eastAsia="Times New Roman" w:hAnsi="Palatino Linotype" w:cs="Times New Roman"/>
          <w:i/>
          <w:iCs/>
          <w:sz w:val="20"/>
          <w:szCs w:val="20"/>
        </w:rPr>
        <w:t>they</w:t>
      </w:r>
      <w:r w:rsidRPr="00775600">
        <w:rPr>
          <w:rFonts w:ascii="Palatino Linotype" w:eastAsia="Times New Roman" w:hAnsi="Palatino Linotype" w:cs="Times New Roman"/>
          <w:sz w:val="20"/>
          <w:szCs w:val="20"/>
        </w:rPr>
        <w:t xml:space="preserve"> associate them with being working-class need not actually </w:t>
      </w:r>
      <w:r w:rsidRPr="00775600">
        <w:rPr>
          <w:rFonts w:ascii="Palatino Linotype" w:eastAsia="Times New Roman" w:hAnsi="Palatino Linotype" w:cs="Times New Roman"/>
          <w:i/>
          <w:iCs/>
          <w:sz w:val="20"/>
          <w:szCs w:val="20"/>
        </w:rPr>
        <w:t>be</w:t>
      </w:r>
      <w:r w:rsidRPr="00775600">
        <w:rPr>
          <w:rFonts w:ascii="Palatino Linotype" w:eastAsia="Times New Roman" w:hAnsi="Palatino Linotype" w:cs="Times New Roman"/>
          <w:sz w:val="20"/>
          <w:szCs w:val="20"/>
        </w:rPr>
        <w:t xml:space="preserve"> statistically more common within working-class communities than outside of them. For instance, people sometimes confuse geographical or racial markers with class markers, taking something to be a sign of being </w:t>
      </w:r>
      <w:r>
        <w:rPr>
          <w:rFonts w:ascii="Palatino Linotype" w:eastAsia="Times New Roman" w:hAnsi="Palatino Linotype" w:cs="Times New Roman"/>
          <w:sz w:val="20"/>
          <w:szCs w:val="20"/>
        </w:rPr>
        <w:t>lower</w:t>
      </w:r>
      <w:r w:rsidRPr="00775600">
        <w:rPr>
          <w:rFonts w:ascii="Palatino Linotype" w:eastAsia="Times New Roman" w:hAnsi="Palatino Linotype" w:cs="Times New Roman"/>
          <w:sz w:val="20"/>
          <w:szCs w:val="20"/>
        </w:rPr>
        <w:t xml:space="preserve">-class when it is in fact equally common across class lines among those who grew up in a certain area or belong to a certain racial group. Associations are mental representations, which, like other </w:t>
      </w:r>
      <w:r w:rsidRPr="00775600">
        <w:rPr>
          <w:rFonts w:ascii="Palatino Linotype" w:eastAsia="Times New Roman" w:hAnsi="Palatino Linotype" w:cs="Times New Roman"/>
          <w:sz w:val="20"/>
          <w:szCs w:val="20"/>
        </w:rPr>
        <w:lastRenderedPageBreak/>
        <w:t xml:space="preserve">mental representations, may or may not </w:t>
      </w:r>
      <w:r>
        <w:rPr>
          <w:rFonts w:ascii="Palatino Linotype" w:eastAsia="Times New Roman" w:hAnsi="Palatino Linotype" w:cs="Times New Roman"/>
          <w:sz w:val="20"/>
          <w:szCs w:val="20"/>
        </w:rPr>
        <w:t>have a close relationship with</w:t>
      </w:r>
      <w:r w:rsidRPr="00775600">
        <w:rPr>
          <w:rFonts w:ascii="Palatino Linotype" w:eastAsia="Times New Roman" w:hAnsi="Palatino Linotype" w:cs="Times New Roman"/>
          <w:sz w:val="20"/>
          <w:szCs w:val="20"/>
        </w:rPr>
        <w:t xml:space="preserve"> reality. But as long as what explains someone’s inaccurate aesthetic judgment is that she devalues that which </w:t>
      </w:r>
      <w:r w:rsidRPr="00775600">
        <w:rPr>
          <w:rFonts w:ascii="Palatino Linotype" w:eastAsia="Times New Roman" w:hAnsi="Palatino Linotype" w:cs="Times New Roman"/>
          <w:i/>
          <w:iCs/>
          <w:sz w:val="20"/>
          <w:szCs w:val="20"/>
        </w:rPr>
        <w:t>she</w:t>
      </w:r>
      <w:r w:rsidRPr="00775600">
        <w:rPr>
          <w:rFonts w:ascii="Palatino Linotype" w:eastAsia="Times New Roman" w:hAnsi="Palatino Linotype" w:cs="Times New Roman"/>
          <w:sz w:val="20"/>
          <w:szCs w:val="20"/>
        </w:rPr>
        <w:t xml:space="preserve"> associates with being </w:t>
      </w:r>
      <w:r>
        <w:rPr>
          <w:rFonts w:ascii="Palatino Linotype" w:eastAsia="Times New Roman" w:hAnsi="Palatino Linotype" w:cs="Times New Roman"/>
          <w:sz w:val="20"/>
          <w:szCs w:val="20"/>
        </w:rPr>
        <w:t>lower</w:t>
      </w:r>
      <w:r w:rsidRPr="00775600">
        <w:rPr>
          <w:rFonts w:ascii="Palatino Linotype" w:eastAsia="Times New Roman" w:hAnsi="Palatino Linotype" w:cs="Times New Roman"/>
          <w:sz w:val="20"/>
          <w:szCs w:val="20"/>
        </w:rPr>
        <w:t xml:space="preserve">-class, her judgment is </w:t>
      </w:r>
      <w:r>
        <w:rPr>
          <w:rFonts w:ascii="Palatino Linotype" w:eastAsia="Times New Roman" w:hAnsi="Palatino Linotype" w:cs="Times New Roman"/>
          <w:sz w:val="20"/>
          <w:szCs w:val="20"/>
        </w:rPr>
        <w:t>an instance of straight-up classist snobbery</w:t>
      </w:r>
      <w:r w:rsidRPr="00775600">
        <w:rPr>
          <w:rFonts w:ascii="Palatino Linotype" w:eastAsia="Times New Roman" w:hAnsi="Palatino Linotype" w:cs="Times New Roman"/>
          <w:sz w:val="20"/>
          <w:szCs w:val="20"/>
        </w:rPr>
        <w:t xml:space="preserve">, even if the correlation between that which she devalues and being </w:t>
      </w:r>
      <w:r>
        <w:rPr>
          <w:rFonts w:ascii="Palatino Linotype" w:eastAsia="Times New Roman" w:hAnsi="Palatino Linotype" w:cs="Times New Roman"/>
          <w:sz w:val="20"/>
          <w:szCs w:val="20"/>
        </w:rPr>
        <w:t>lower</w:t>
      </w:r>
      <w:r w:rsidRPr="00775600">
        <w:rPr>
          <w:rFonts w:ascii="Palatino Linotype" w:eastAsia="Times New Roman" w:hAnsi="Palatino Linotype" w:cs="Times New Roman"/>
          <w:sz w:val="20"/>
          <w:szCs w:val="20"/>
        </w:rPr>
        <w:t xml:space="preserve">-class is </w:t>
      </w:r>
      <w:r>
        <w:rPr>
          <w:rFonts w:ascii="Palatino Linotype" w:eastAsia="Times New Roman" w:hAnsi="Palatino Linotype" w:cs="Times New Roman"/>
          <w:sz w:val="20"/>
          <w:szCs w:val="20"/>
        </w:rPr>
        <w:t xml:space="preserve">not </w:t>
      </w:r>
      <w:r w:rsidRPr="00775600">
        <w:rPr>
          <w:rFonts w:ascii="Palatino Linotype" w:eastAsia="Times New Roman" w:hAnsi="Palatino Linotype" w:cs="Times New Roman"/>
          <w:sz w:val="20"/>
          <w:szCs w:val="20"/>
        </w:rPr>
        <w:t>in fact particularly strong.</w:t>
      </w:r>
    </w:p>
    <w:p w14:paraId="676CEA8C" w14:textId="586EF6D7" w:rsidR="00725E54" w:rsidRDefault="00725E54" w:rsidP="003C5271">
      <w:pPr>
        <w:spacing w:line="480" w:lineRule="auto"/>
        <w:rPr>
          <w:rFonts w:ascii="Palatino Linotype" w:eastAsia="Times New Roman" w:hAnsi="Palatino Linotype" w:cs="Times New Roman"/>
          <w:sz w:val="20"/>
          <w:szCs w:val="20"/>
        </w:rPr>
      </w:pPr>
    </w:p>
    <w:p w14:paraId="34008B38" w14:textId="3AD49BBF" w:rsidR="00725E54" w:rsidRDefault="00725E54" w:rsidP="003C5271">
      <w:pPr>
        <w:spacing w:line="480" w:lineRule="auto"/>
        <w:rPr>
          <w:rFonts w:ascii="Palatino Linotype" w:hAnsi="Palatino Linotype"/>
          <w:sz w:val="20"/>
          <w:szCs w:val="20"/>
        </w:rPr>
      </w:pPr>
      <w:r w:rsidRPr="00725E54">
        <w:rPr>
          <w:rFonts w:ascii="Palatino Linotype" w:eastAsia="Times New Roman" w:hAnsi="Palatino Linotype" w:cs="Times New Roman"/>
          <w:sz w:val="20"/>
          <w:szCs w:val="20"/>
        </w:rPr>
        <w:t xml:space="preserve">Fourth: in this paper </w:t>
      </w:r>
      <w:r w:rsidRPr="00725E54">
        <w:rPr>
          <w:rFonts w:ascii="Palatino Linotype" w:hAnsi="Palatino Linotype"/>
          <w:sz w:val="20"/>
          <w:szCs w:val="20"/>
        </w:rPr>
        <w:t xml:space="preserve">I focus on examples of people whose aesthetic judgments are distorted because they under-value things that they associate with being </w:t>
      </w:r>
      <w:r w:rsidRPr="00725E54">
        <w:rPr>
          <w:rFonts w:ascii="Palatino Linotype" w:hAnsi="Palatino Linotype"/>
          <w:i/>
          <w:iCs/>
          <w:sz w:val="20"/>
          <w:szCs w:val="20"/>
        </w:rPr>
        <w:t>working</w:t>
      </w:r>
      <w:r w:rsidRPr="00725E54">
        <w:rPr>
          <w:rFonts w:ascii="Palatino Linotype" w:hAnsi="Palatino Linotype"/>
          <w:sz w:val="20"/>
          <w:szCs w:val="20"/>
        </w:rPr>
        <w:t xml:space="preserve">-class. But </w:t>
      </w:r>
      <w:r w:rsidR="003A0CA6">
        <w:rPr>
          <w:rFonts w:ascii="Palatino Linotype" w:hAnsi="Palatino Linotype"/>
          <w:sz w:val="20"/>
          <w:szCs w:val="20"/>
        </w:rPr>
        <w:t xml:space="preserve">I think that what is recognizably </w:t>
      </w:r>
      <w:r w:rsidRPr="00725E54">
        <w:rPr>
          <w:rFonts w:ascii="Palatino Linotype" w:hAnsi="Palatino Linotype"/>
          <w:sz w:val="20"/>
          <w:szCs w:val="20"/>
        </w:rPr>
        <w:t>the same phenomenon arise</w:t>
      </w:r>
      <w:r w:rsidR="002B07E8">
        <w:rPr>
          <w:rFonts w:ascii="Palatino Linotype" w:hAnsi="Palatino Linotype"/>
          <w:sz w:val="20"/>
          <w:szCs w:val="20"/>
        </w:rPr>
        <w:t>s</w:t>
      </w:r>
      <w:r w:rsidRPr="00725E54">
        <w:rPr>
          <w:rFonts w:ascii="Palatino Linotype" w:hAnsi="Palatino Linotype"/>
          <w:sz w:val="20"/>
          <w:szCs w:val="20"/>
        </w:rPr>
        <w:t xml:space="preserve"> for that which is associated with being </w:t>
      </w:r>
      <w:r w:rsidRPr="00725E54">
        <w:rPr>
          <w:rFonts w:ascii="Palatino Linotype" w:hAnsi="Palatino Linotype"/>
          <w:i/>
          <w:iCs/>
          <w:sz w:val="20"/>
          <w:szCs w:val="20"/>
        </w:rPr>
        <w:t>middle</w:t>
      </w:r>
      <w:r w:rsidRPr="00725E54">
        <w:rPr>
          <w:rFonts w:ascii="Palatino Linotype" w:hAnsi="Palatino Linotype"/>
          <w:sz w:val="20"/>
          <w:szCs w:val="20"/>
        </w:rPr>
        <w:t xml:space="preserve">-class (witness the concepts </w:t>
      </w:r>
      <w:r w:rsidRPr="00725E54">
        <w:rPr>
          <w:rFonts w:ascii="Palatino Linotype" w:hAnsi="Palatino Linotype" w:cs="Times New Roman (Body CS)"/>
          <w:smallCaps/>
          <w:sz w:val="20"/>
          <w:szCs w:val="20"/>
        </w:rPr>
        <w:t>nouveau-riche</w:t>
      </w:r>
      <w:r w:rsidRPr="00725E54">
        <w:rPr>
          <w:rFonts w:ascii="Palatino Linotype" w:hAnsi="Palatino Linotype"/>
          <w:sz w:val="20"/>
          <w:szCs w:val="20"/>
        </w:rPr>
        <w:t xml:space="preserve"> and </w:t>
      </w:r>
      <w:r w:rsidRPr="00725E54">
        <w:rPr>
          <w:rFonts w:ascii="Palatino Linotype" w:hAnsi="Palatino Linotype" w:cs="Times New Roman (Body CS)"/>
          <w:smallCaps/>
          <w:sz w:val="20"/>
          <w:szCs w:val="20"/>
        </w:rPr>
        <w:t>kitschy</w:t>
      </w:r>
      <w:r w:rsidRPr="00725E54">
        <w:rPr>
          <w:rFonts w:ascii="Palatino Linotype" w:hAnsi="Palatino Linotype"/>
          <w:sz w:val="20"/>
          <w:szCs w:val="20"/>
        </w:rPr>
        <w:t xml:space="preserve">). </w:t>
      </w:r>
      <w:r w:rsidR="002B07E8">
        <w:rPr>
          <w:rFonts w:ascii="Palatino Linotype" w:hAnsi="Palatino Linotype"/>
          <w:sz w:val="20"/>
          <w:szCs w:val="20"/>
        </w:rPr>
        <w:t xml:space="preserve">And </w:t>
      </w:r>
      <w:r w:rsidRPr="00725E54">
        <w:rPr>
          <w:rFonts w:ascii="Palatino Linotype" w:hAnsi="Palatino Linotype"/>
          <w:sz w:val="20"/>
          <w:szCs w:val="20"/>
        </w:rPr>
        <w:t>I think that this, too, constitute</w:t>
      </w:r>
      <w:r w:rsidR="002B07E8">
        <w:rPr>
          <w:rFonts w:ascii="Palatino Linotype" w:hAnsi="Palatino Linotype"/>
          <w:sz w:val="20"/>
          <w:szCs w:val="20"/>
        </w:rPr>
        <w:t>s</w:t>
      </w:r>
      <w:r w:rsidRPr="00725E54">
        <w:rPr>
          <w:rFonts w:ascii="Palatino Linotype" w:hAnsi="Palatino Linotype"/>
          <w:sz w:val="20"/>
          <w:szCs w:val="20"/>
        </w:rPr>
        <w:t xml:space="preserve"> straight-up classist snobbery. I use the neutral term “lower-class” </w:t>
      </w:r>
      <w:r w:rsidR="002A39AC">
        <w:rPr>
          <w:rFonts w:ascii="Palatino Linotype" w:hAnsi="Palatino Linotype"/>
          <w:sz w:val="20"/>
          <w:szCs w:val="20"/>
        </w:rPr>
        <w:t xml:space="preserve">so as to include </w:t>
      </w:r>
      <w:r w:rsidR="00A327D1">
        <w:rPr>
          <w:rFonts w:ascii="Palatino Linotype" w:hAnsi="Palatino Linotype"/>
          <w:sz w:val="20"/>
          <w:szCs w:val="20"/>
        </w:rPr>
        <w:t>both sorts of</w:t>
      </w:r>
      <w:r w:rsidR="002A39AC">
        <w:rPr>
          <w:rFonts w:ascii="Palatino Linotype" w:hAnsi="Palatino Linotype"/>
          <w:sz w:val="20"/>
          <w:szCs w:val="20"/>
        </w:rPr>
        <w:t xml:space="preserve"> cases</w:t>
      </w:r>
      <w:r w:rsidRPr="00725E54">
        <w:rPr>
          <w:rFonts w:ascii="Palatino Linotype" w:hAnsi="Palatino Linotype"/>
          <w:sz w:val="20"/>
          <w:szCs w:val="20"/>
        </w:rPr>
        <w:t>.</w:t>
      </w:r>
    </w:p>
    <w:p w14:paraId="0967CA8D" w14:textId="6DD246BB" w:rsidR="005B2094" w:rsidRDefault="005B2094" w:rsidP="003C5271">
      <w:pPr>
        <w:spacing w:line="480" w:lineRule="auto"/>
        <w:rPr>
          <w:rFonts w:ascii="Palatino Linotype" w:hAnsi="Palatino Linotype"/>
          <w:sz w:val="20"/>
          <w:szCs w:val="20"/>
        </w:rPr>
      </w:pPr>
    </w:p>
    <w:p w14:paraId="36F06706" w14:textId="52DFF9E2" w:rsidR="005B2094" w:rsidRPr="00725E54" w:rsidRDefault="005B2094" w:rsidP="003C5271">
      <w:pPr>
        <w:spacing w:line="480" w:lineRule="auto"/>
        <w:rPr>
          <w:rFonts w:ascii="Palatino Linotype" w:eastAsia="Times New Roman" w:hAnsi="Palatino Linotype" w:cs="Times New Roman"/>
          <w:sz w:val="20"/>
          <w:szCs w:val="20"/>
        </w:rPr>
      </w:pPr>
      <w:r>
        <w:rPr>
          <w:rFonts w:ascii="Palatino Linotype" w:hAnsi="Palatino Linotype"/>
          <w:sz w:val="20"/>
          <w:szCs w:val="20"/>
        </w:rPr>
        <w:t xml:space="preserve">Fifth: when I say that Felicity and Charlotte under-value that which they associate with being lower-class, I mean that they take these things to have less value </w:t>
      </w:r>
      <w:r w:rsidRPr="005B2094">
        <w:rPr>
          <w:rFonts w:ascii="Palatino Linotype" w:hAnsi="Palatino Linotype"/>
          <w:i/>
          <w:iCs/>
          <w:sz w:val="20"/>
          <w:szCs w:val="20"/>
        </w:rPr>
        <w:t>than they actually have</w:t>
      </w:r>
      <w:r>
        <w:rPr>
          <w:rFonts w:ascii="Palatino Linotype" w:hAnsi="Palatino Linotype"/>
          <w:sz w:val="20"/>
          <w:szCs w:val="20"/>
        </w:rPr>
        <w:t xml:space="preserve">. (I will say more about this in the next section.) They might also take these things to have less value </w:t>
      </w:r>
      <w:r w:rsidRPr="005B2094">
        <w:rPr>
          <w:rFonts w:ascii="Palatino Linotype" w:hAnsi="Palatino Linotype"/>
          <w:i/>
          <w:iCs/>
          <w:sz w:val="20"/>
          <w:szCs w:val="20"/>
        </w:rPr>
        <w:t xml:space="preserve">than they would have taken them to have, had they not associated them with being </w:t>
      </w:r>
      <w:r>
        <w:rPr>
          <w:rFonts w:ascii="Palatino Linotype" w:hAnsi="Palatino Linotype"/>
          <w:i/>
          <w:iCs/>
          <w:sz w:val="20"/>
          <w:szCs w:val="20"/>
        </w:rPr>
        <w:t>lower</w:t>
      </w:r>
      <w:r w:rsidRPr="005B2094">
        <w:rPr>
          <w:rFonts w:ascii="Palatino Linotype" w:hAnsi="Palatino Linotype"/>
          <w:i/>
          <w:iCs/>
          <w:sz w:val="20"/>
          <w:szCs w:val="20"/>
        </w:rPr>
        <w:t>-class</w:t>
      </w:r>
      <w:r>
        <w:rPr>
          <w:rFonts w:ascii="Palatino Linotype" w:hAnsi="Palatino Linotype"/>
          <w:sz w:val="20"/>
          <w:szCs w:val="20"/>
        </w:rPr>
        <w:t xml:space="preserve">. The two </w:t>
      </w:r>
      <w:proofErr w:type="gramStart"/>
      <w:r>
        <w:rPr>
          <w:rFonts w:ascii="Palatino Linotype" w:hAnsi="Palatino Linotype"/>
          <w:sz w:val="20"/>
          <w:szCs w:val="20"/>
        </w:rPr>
        <w:t>overlap</w:t>
      </w:r>
      <w:proofErr w:type="gramEnd"/>
      <w:r>
        <w:rPr>
          <w:rFonts w:ascii="Palatino Linotype" w:hAnsi="Palatino Linotype"/>
          <w:sz w:val="20"/>
          <w:szCs w:val="20"/>
        </w:rPr>
        <w:t xml:space="preserve"> in all cases besides those in which someone would have </w:t>
      </w:r>
      <w:r w:rsidRPr="005B2094">
        <w:rPr>
          <w:rFonts w:ascii="Palatino Linotype" w:hAnsi="Palatino Linotype"/>
          <w:i/>
          <w:iCs/>
          <w:sz w:val="20"/>
          <w:szCs w:val="20"/>
        </w:rPr>
        <w:t>over</w:t>
      </w:r>
      <w:r>
        <w:rPr>
          <w:rFonts w:ascii="Palatino Linotype" w:hAnsi="Palatino Linotype"/>
          <w:sz w:val="20"/>
          <w:szCs w:val="20"/>
        </w:rPr>
        <w:t xml:space="preserve">-valued something had they not associated it with being lower-class, </w:t>
      </w:r>
      <w:r w:rsidR="00843628">
        <w:rPr>
          <w:rFonts w:ascii="Palatino Linotype" w:hAnsi="Palatino Linotype"/>
          <w:sz w:val="20"/>
          <w:szCs w:val="20"/>
        </w:rPr>
        <w:t>but</w:t>
      </w:r>
      <w:r>
        <w:rPr>
          <w:rFonts w:ascii="Palatino Linotype" w:hAnsi="Palatino Linotype"/>
          <w:sz w:val="20"/>
          <w:szCs w:val="20"/>
        </w:rPr>
        <w:t xml:space="preserve"> their class associations bring their aesthetic evaluations back into line.</w:t>
      </w:r>
      <w:r w:rsidR="00A83131">
        <w:rPr>
          <w:rFonts w:ascii="Palatino Linotype" w:hAnsi="Palatino Linotype"/>
          <w:sz w:val="20"/>
          <w:szCs w:val="20"/>
        </w:rPr>
        <w:t xml:space="preserve"> That </w:t>
      </w:r>
      <w:r w:rsidR="00D26261">
        <w:rPr>
          <w:rFonts w:ascii="Palatino Linotype" w:hAnsi="Palatino Linotype"/>
          <w:sz w:val="20"/>
          <w:szCs w:val="20"/>
        </w:rPr>
        <w:t>would be</w:t>
      </w:r>
      <w:r w:rsidR="00A83131">
        <w:rPr>
          <w:rFonts w:ascii="Palatino Linotype" w:hAnsi="Palatino Linotype"/>
          <w:sz w:val="20"/>
          <w:szCs w:val="20"/>
        </w:rPr>
        <w:t xml:space="preserve"> a curious further phenomenon</w:t>
      </w:r>
      <w:r w:rsidR="00D26261">
        <w:rPr>
          <w:rFonts w:ascii="Palatino Linotype" w:hAnsi="Palatino Linotype"/>
          <w:sz w:val="20"/>
          <w:szCs w:val="20"/>
        </w:rPr>
        <w:t xml:space="preserve">, </w:t>
      </w:r>
      <w:r w:rsidR="00A83131">
        <w:rPr>
          <w:rFonts w:ascii="Palatino Linotype" w:hAnsi="Palatino Linotype"/>
          <w:sz w:val="20"/>
          <w:szCs w:val="20"/>
        </w:rPr>
        <w:t>worthy of discussion in its own right. But it is not my topic here.</w:t>
      </w:r>
    </w:p>
    <w:p w14:paraId="1BDC5B17" w14:textId="6F9F49BC" w:rsidR="00C938CF" w:rsidRDefault="00C938CF" w:rsidP="003C5271">
      <w:pPr>
        <w:spacing w:line="480" w:lineRule="auto"/>
        <w:rPr>
          <w:rFonts w:ascii="Palatino Linotype" w:eastAsia="Times New Roman" w:hAnsi="Palatino Linotype" w:cs="Times New Roman"/>
          <w:sz w:val="20"/>
          <w:szCs w:val="20"/>
        </w:rPr>
      </w:pPr>
    </w:p>
    <w:p w14:paraId="60B6171E" w14:textId="3B9FD3D6" w:rsidR="001E692B" w:rsidRDefault="00C938CF" w:rsidP="003C5271">
      <w:pPr>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I will say more about the forms that straight-up classist snobbery can take in section 4. </w:t>
      </w:r>
      <w:r w:rsidR="00034A54">
        <w:rPr>
          <w:rFonts w:ascii="Palatino Linotype" w:eastAsia="Times New Roman" w:hAnsi="Palatino Linotype" w:cs="Times New Roman"/>
          <w:sz w:val="20"/>
          <w:szCs w:val="20"/>
        </w:rPr>
        <w:t>First</w:t>
      </w:r>
      <w:r w:rsidR="00F64177">
        <w:rPr>
          <w:rFonts w:ascii="Palatino Linotype" w:eastAsia="Times New Roman" w:hAnsi="Palatino Linotype" w:cs="Times New Roman"/>
          <w:sz w:val="20"/>
          <w:szCs w:val="20"/>
        </w:rPr>
        <w:t>,</w:t>
      </w:r>
      <w:r w:rsidR="00B32AF3">
        <w:rPr>
          <w:rFonts w:ascii="Palatino Linotype" w:eastAsia="Times New Roman" w:hAnsi="Palatino Linotype" w:cs="Times New Roman"/>
          <w:sz w:val="20"/>
          <w:szCs w:val="20"/>
        </w:rPr>
        <w:t xml:space="preserve"> </w:t>
      </w:r>
      <w:r w:rsidR="00F64177">
        <w:rPr>
          <w:rFonts w:ascii="Palatino Linotype" w:eastAsia="Times New Roman" w:hAnsi="Palatino Linotype" w:cs="Times New Roman"/>
          <w:sz w:val="20"/>
          <w:szCs w:val="20"/>
        </w:rPr>
        <w:t xml:space="preserve">I </w:t>
      </w:r>
      <w:r w:rsidR="003756AC">
        <w:rPr>
          <w:rFonts w:ascii="Palatino Linotype" w:eastAsia="Times New Roman" w:hAnsi="Palatino Linotype" w:cs="Times New Roman"/>
          <w:sz w:val="20"/>
          <w:szCs w:val="20"/>
        </w:rPr>
        <w:t xml:space="preserve">have to </w:t>
      </w:r>
      <w:r w:rsidR="005B1D88">
        <w:rPr>
          <w:rFonts w:ascii="Palatino Linotype" w:eastAsia="Times New Roman" w:hAnsi="Palatino Linotype" w:cs="Times New Roman"/>
          <w:sz w:val="20"/>
          <w:szCs w:val="20"/>
        </w:rPr>
        <w:t xml:space="preserve">say more </w:t>
      </w:r>
      <w:r w:rsidR="00B9629A">
        <w:rPr>
          <w:rFonts w:ascii="Palatino Linotype" w:eastAsia="Times New Roman" w:hAnsi="Palatino Linotype" w:cs="Times New Roman"/>
          <w:sz w:val="20"/>
          <w:szCs w:val="20"/>
        </w:rPr>
        <w:t>to distinguish</w:t>
      </w:r>
      <w:r w:rsidR="003756AC">
        <w:rPr>
          <w:rFonts w:ascii="Palatino Linotype" w:eastAsia="Times New Roman" w:hAnsi="Palatino Linotype" w:cs="Times New Roman"/>
          <w:sz w:val="20"/>
          <w:szCs w:val="20"/>
        </w:rPr>
        <w:t xml:space="preserve"> </w:t>
      </w:r>
      <w:r w:rsidR="00D313A1">
        <w:rPr>
          <w:rFonts w:ascii="Palatino Linotype" w:eastAsia="Times New Roman" w:hAnsi="Palatino Linotype" w:cs="Times New Roman"/>
          <w:sz w:val="20"/>
          <w:szCs w:val="20"/>
        </w:rPr>
        <w:t xml:space="preserve">the operations of </w:t>
      </w:r>
      <w:r w:rsidR="003756AC">
        <w:rPr>
          <w:rFonts w:ascii="Palatino Linotype" w:eastAsia="Times New Roman" w:hAnsi="Palatino Linotype" w:cs="Times New Roman"/>
          <w:sz w:val="20"/>
          <w:szCs w:val="20"/>
        </w:rPr>
        <w:t xml:space="preserve">straight-up classist snobbery from </w:t>
      </w:r>
      <w:r w:rsidR="00D313A1">
        <w:rPr>
          <w:rFonts w:ascii="Palatino Linotype" w:eastAsia="Times New Roman" w:hAnsi="Palatino Linotype" w:cs="Times New Roman"/>
          <w:sz w:val="20"/>
          <w:szCs w:val="20"/>
        </w:rPr>
        <w:t xml:space="preserve">those of </w:t>
      </w:r>
      <w:r w:rsidR="003756AC">
        <w:rPr>
          <w:rFonts w:ascii="Palatino Linotype" w:eastAsia="Times New Roman" w:hAnsi="Palatino Linotype" w:cs="Times New Roman"/>
          <w:sz w:val="20"/>
          <w:szCs w:val="20"/>
        </w:rPr>
        <w:t xml:space="preserve">the three varieties of snobbery that have </w:t>
      </w:r>
      <w:r w:rsidR="00B702EF">
        <w:rPr>
          <w:rFonts w:ascii="Palatino Linotype" w:eastAsia="Times New Roman" w:hAnsi="Palatino Linotype" w:cs="Times New Roman"/>
          <w:sz w:val="20"/>
          <w:szCs w:val="20"/>
        </w:rPr>
        <w:t>alread</w:t>
      </w:r>
      <w:r w:rsidR="00BE467A">
        <w:rPr>
          <w:rFonts w:ascii="Palatino Linotype" w:eastAsia="Times New Roman" w:hAnsi="Palatino Linotype" w:cs="Times New Roman"/>
          <w:sz w:val="20"/>
          <w:szCs w:val="20"/>
        </w:rPr>
        <w:t>y</w:t>
      </w:r>
      <w:r w:rsidR="003756AC">
        <w:rPr>
          <w:rFonts w:ascii="Palatino Linotype" w:eastAsia="Times New Roman" w:hAnsi="Palatino Linotype" w:cs="Times New Roman"/>
          <w:sz w:val="20"/>
          <w:szCs w:val="20"/>
        </w:rPr>
        <w:t xml:space="preserve"> been theorized. Th</w:t>
      </w:r>
      <w:r w:rsidR="005F2ADB">
        <w:rPr>
          <w:rFonts w:ascii="Palatino Linotype" w:eastAsia="Times New Roman" w:hAnsi="Palatino Linotype" w:cs="Times New Roman"/>
          <w:sz w:val="20"/>
          <w:szCs w:val="20"/>
        </w:rPr>
        <w:t>at</w:t>
      </w:r>
      <w:r w:rsidR="00BE5BF1">
        <w:rPr>
          <w:rFonts w:ascii="Palatino Linotype" w:eastAsia="Times New Roman" w:hAnsi="Palatino Linotype" w:cs="Times New Roman"/>
          <w:sz w:val="20"/>
          <w:szCs w:val="20"/>
        </w:rPr>
        <w:t xml:space="preserve"> i</w:t>
      </w:r>
      <w:r w:rsidR="003756AC">
        <w:rPr>
          <w:rFonts w:ascii="Palatino Linotype" w:eastAsia="Times New Roman" w:hAnsi="Palatino Linotype" w:cs="Times New Roman"/>
          <w:sz w:val="20"/>
          <w:szCs w:val="20"/>
        </w:rPr>
        <w:t>s my task for the next section.</w:t>
      </w:r>
    </w:p>
    <w:p w14:paraId="6CE22109" w14:textId="77777777" w:rsidR="00C938CF" w:rsidRPr="001B18AB" w:rsidRDefault="00C938CF" w:rsidP="003C5271">
      <w:pPr>
        <w:spacing w:line="480" w:lineRule="auto"/>
        <w:rPr>
          <w:rFonts w:ascii="Palatino Linotype" w:eastAsia="Times New Roman" w:hAnsi="Palatino Linotype" w:cs="Times New Roman"/>
          <w:sz w:val="20"/>
          <w:szCs w:val="20"/>
        </w:rPr>
      </w:pPr>
    </w:p>
    <w:p w14:paraId="27A1D784" w14:textId="50E3A77A" w:rsidR="00152A5D" w:rsidRDefault="00152A5D" w:rsidP="003C5271">
      <w:pPr>
        <w:pStyle w:val="NormalWeb"/>
        <w:spacing w:before="0" w:beforeAutospacing="0" w:after="0" w:afterAutospacing="0" w:line="480" w:lineRule="auto"/>
        <w:jc w:val="center"/>
        <w:rPr>
          <w:rFonts w:ascii="Palatino Linotype" w:hAnsi="Palatino Linotype"/>
          <w:sz w:val="20"/>
          <w:szCs w:val="20"/>
        </w:rPr>
      </w:pPr>
      <w:r>
        <w:rPr>
          <w:rFonts w:ascii="Palatino Linotype" w:hAnsi="Palatino Linotype"/>
          <w:sz w:val="20"/>
          <w:szCs w:val="20"/>
        </w:rPr>
        <w:t>3.</w:t>
      </w:r>
    </w:p>
    <w:p w14:paraId="2B345002" w14:textId="77777777" w:rsidR="00152A5D" w:rsidRPr="004D4BE9" w:rsidRDefault="00152A5D" w:rsidP="003C5271">
      <w:pPr>
        <w:pStyle w:val="NormalWeb"/>
        <w:spacing w:before="0" w:beforeAutospacing="0" w:after="0" w:afterAutospacing="0" w:line="480" w:lineRule="auto"/>
        <w:rPr>
          <w:rFonts w:ascii="Palatino Linotype" w:hAnsi="Palatino Linotype"/>
          <w:sz w:val="20"/>
          <w:szCs w:val="20"/>
        </w:rPr>
      </w:pPr>
    </w:p>
    <w:p w14:paraId="3C89E630" w14:textId="3C87B11D" w:rsidR="00C23DF4" w:rsidRPr="007A347F" w:rsidRDefault="007A347F" w:rsidP="003C5271">
      <w:pPr>
        <w:pStyle w:val="NormalWeb"/>
        <w:spacing w:before="0" w:beforeAutospacing="0" w:after="0" w:afterAutospacing="0" w:line="480" w:lineRule="auto"/>
        <w:rPr>
          <w:rFonts w:ascii="Palatino Linotype" w:hAnsi="Palatino Linotype"/>
          <w:i/>
          <w:iCs/>
          <w:sz w:val="20"/>
          <w:szCs w:val="20"/>
        </w:rPr>
      </w:pPr>
      <w:r>
        <w:rPr>
          <w:rFonts w:ascii="Palatino Linotype" w:hAnsi="Palatino Linotype"/>
          <w:sz w:val="20"/>
          <w:szCs w:val="20"/>
        </w:rPr>
        <w:t xml:space="preserve">We can </w:t>
      </w:r>
      <w:r w:rsidR="00DD5951">
        <w:rPr>
          <w:rFonts w:ascii="Palatino Linotype" w:hAnsi="Palatino Linotype"/>
          <w:sz w:val="20"/>
          <w:szCs w:val="20"/>
        </w:rPr>
        <w:t>illuminat</w:t>
      </w:r>
      <w:r>
        <w:rPr>
          <w:rFonts w:ascii="Palatino Linotype" w:hAnsi="Palatino Linotype"/>
          <w:sz w:val="20"/>
          <w:szCs w:val="20"/>
        </w:rPr>
        <w:t xml:space="preserve">e the </w:t>
      </w:r>
      <w:r w:rsidR="001767B9">
        <w:rPr>
          <w:rFonts w:ascii="Palatino Linotype" w:hAnsi="Palatino Linotype"/>
          <w:sz w:val="20"/>
          <w:szCs w:val="20"/>
        </w:rPr>
        <w:t xml:space="preserve">key </w:t>
      </w:r>
      <w:r>
        <w:rPr>
          <w:rFonts w:ascii="Palatino Linotype" w:hAnsi="Palatino Linotype"/>
          <w:sz w:val="20"/>
          <w:szCs w:val="20"/>
        </w:rPr>
        <w:t xml:space="preserve">difference between </w:t>
      </w:r>
      <w:r w:rsidR="009933DA">
        <w:rPr>
          <w:rFonts w:ascii="Palatino Linotype" w:hAnsi="Palatino Linotype"/>
          <w:sz w:val="20"/>
          <w:szCs w:val="20"/>
        </w:rPr>
        <w:t>the variety</w:t>
      </w:r>
      <w:r>
        <w:rPr>
          <w:rFonts w:ascii="Palatino Linotype" w:hAnsi="Palatino Linotype"/>
          <w:sz w:val="20"/>
          <w:szCs w:val="20"/>
        </w:rPr>
        <w:t xml:space="preserve"> of snobbery</w:t>
      </w:r>
      <w:r w:rsidR="009933DA">
        <w:rPr>
          <w:rFonts w:ascii="Palatino Linotype" w:hAnsi="Palatino Linotype"/>
          <w:sz w:val="20"/>
          <w:szCs w:val="20"/>
        </w:rPr>
        <w:t xml:space="preserve"> that I am interested in</w:t>
      </w:r>
      <w:r>
        <w:rPr>
          <w:rFonts w:ascii="Palatino Linotype" w:hAnsi="Palatino Linotype"/>
          <w:sz w:val="20"/>
          <w:szCs w:val="20"/>
        </w:rPr>
        <w:t xml:space="preserve"> and the three </w:t>
      </w:r>
      <w:r w:rsidR="009933DA">
        <w:rPr>
          <w:rFonts w:ascii="Palatino Linotype" w:hAnsi="Palatino Linotype"/>
          <w:sz w:val="20"/>
          <w:szCs w:val="20"/>
        </w:rPr>
        <w:t>other varietie</w:t>
      </w:r>
      <w:r>
        <w:rPr>
          <w:rFonts w:ascii="Palatino Linotype" w:hAnsi="Palatino Linotype"/>
          <w:sz w:val="20"/>
          <w:szCs w:val="20"/>
        </w:rPr>
        <w:t xml:space="preserve">s by thinking about </w:t>
      </w:r>
      <w:r w:rsidRPr="007A347F">
        <w:rPr>
          <w:rFonts w:ascii="Palatino Linotype" w:hAnsi="Palatino Linotype"/>
          <w:i/>
          <w:iCs/>
          <w:sz w:val="20"/>
          <w:szCs w:val="20"/>
        </w:rPr>
        <w:t>higher-order evidence</w:t>
      </w:r>
      <w:r w:rsidR="00576480" w:rsidRPr="007A347F">
        <w:rPr>
          <w:rFonts w:ascii="Palatino Linotype" w:hAnsi="Palatino Linotype"/>
          <w:i/>
          <w:iCs/>
          <w:sz w:val="20"/>
          <w:szCs w:val="20"/>
        </w:rPr>
        <w:t>.</w:t>
      </w:r>
    </w:p>
    <w:p w14:paraId="588B9334" w14:textId="77777777" w:rsidR="00C23DF4" w:rsidRDefault="00C23DF4" w:rsidP="003C5271">
      <w:pPr>
        <w:pStyle w:val="NormalWeb"/>
        <w:spacing w:before="0" w:beforeAutospacing="0" w:after="0" w:afterAutospacing="0" w:line="480" w:lineRule="auto"/>
        <w:rPr>
          <w:rFonts w:ascii="Palatino Linotype" w:hAnsi="Palatino Linotype"/>
          <w:sz w:val="20"/>
          <w:szCs w:val="20"/>
        </w:rPr>
      </w:pPr>
    </w:p>
    <w:p w14:paraId="72941FD8" w14:textId="7C5F6F03"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Each type of reasons-responsive mental state has a canonical way of being formed</w:t>
      </w:r>
      <w:r w:rsidR="00484573">
        <w:rPr>
          <w:rFonts w:ascii="Palatino Linotype" w:hAnsi="Palatino Linotype"/>
          <w:sz w:val="20"/>
          <w:szCs w:val="20"/>
        </w:rPr>
        <w:t>. T</w:t>
      </w:r>
      <w:r w:rsidRPr="004D4BE9">
        <w:rPr>
          <w:rFonts w:ascii="Palatino Linotype" w:hAnsi="Palatino Linotype"/>
          <w:sz w:val="20"/>
          <w:szCs w:val="20"/>
        </w:rPr>
        <w:t>here is a type of consideration to which mental states of the relevant type are properly responsive</w:t>
      </w:r>
      <w:r w:rsidR="00F51493">
        <w:rPr>
          <w:rFonts w:ascii="Palatino Linotype" w:hAnsi="Palatino Linotype"/>
          <w:sz w:val="20"/>
          <w:szCs w:val="20"/>
        </w:rPr>
        <w:t>,</w:t>
      </w:r>
      <w:r w:rsidRPr="004D4BE9">
        <w:rPr>
          <w:rFonts w:ascii="Palatino Linotype" w:hAnsi="Palatino Linotype"/>
          <w:sz w:val="20"/>
          <w:szCs w:val="20"/>
        </w:rPr>
        <w:t xml:space="preserve"> and</w:t>
      </w:r>
      <w:r w:rsidR="00E7209C">
        <w:rPr>
          <w:rFonts w:ascii="Palatino Linotype" w:hAnsi="Palatino Linotype"/>
          <w:sz w:val="20"/>
          <w:szCs w:val="20"/>
        </w:rPr>
        <w:t xml:space="preserve"> there is</w:t>
      </w:r>
      <w:r w:rsidR="004537C2">
        <w:rPr>
          <w:rFonts w:ascii="Palatino Linotype" w:hAnsi="Palatino Linotype"/>
          <w:sz w:val="20"/>
          <w:szCs w:val="20"/>
        </w:rPr>
        <w:t xml:space="preserve"> </w:t>
      </w:r>
      <w:r w:rsidRPr="004D4BE9">
        <w:rPr>
          <w:rFonts w:ascii="Palatino Linotype" w:hAnsi="Palatino Linotype"/>
          <w:sz w:val="20"/>
          <w:szCs w:val="20"/>
        </w:rPr>
        <w:t>a way of assessing th</w:t>
      </w:r>
      <w:r w:rsidR="007C1C3A">
        <w:rPr>
          <w:rFonts w:ascii="Palatino Linotype" w:hAnsi="Palatino Linotype"/>
          <w:sz w:val="20"/>
          <w:szCs w:val="20"/>
        </w:rPr>
        <w:t>o</w:t>
      </w:r>
      <w:r w:rsidRPr="004D4BE9">
        <w:rPr>
          <w:rFonts w:ascii="Palatino Linotype" w:hAnsi="Palatino Linotype"/>
          <w:sz w:val="20"/>
          <w:szCs w:val="20"/>
        </w:rPr>
        <w:t xml:space="preserve">se considerations on which a mental state of </w:t>
      </w:r>
      <w:r w:rsidR="005D036E">
        <w:rPr>
          <w:rFonts w:ascii="Palatino Linotype" w:hAnsi="Palatino Linotype"/>
          <w:sz w:val="20"/>
          <w:szCs w:val="20"/>
        </w:rPr>
        <w:t>that</w:t>
      </w:r>
      <w:r w:rsidRPr="004D4BE9">
        <w:rPr>
          <w:rFonts w:ascii="Palatino Linotype" w:hAnsi="Palatino Linotype"/>
          <w:sz w:val="20"/>
          <w:szCs w:val="20"/>
        </w:rPr>
        <w:t xml:space="preserve"> type must be based if it is to be properly formed. For example, beliefs are canonically formed</w:t>
      </w:r>
      <w:r w:rsidR="00ED3C1C">
        <w:rPr>
          <w:rFonts w:ascii="Palatino Linotype" w:hAnsi="Palatino Linotype"/>
          <w:sz w:val="20"/>
          <w:szCs w:val="20"/>
        </w:rPr>
        <w:t xml:space="preserve"> in response to</w:t>
      </w:r>
      <w:r w:rsidR="00ED3C1C" w:rsidRPr="004D4BE9">
        <w:rPr>
          <w:rFonts w:ascii="Palatino Linotype" w:hAnsi="Palatino Linotype"/>
          <w:sz w:val="20"/>
          <w:szCs w:val="20"/>
        </w:rPr>
        <w:t xml:space="preserve"> evidence for and against </w:t>
      </w:r>
      <w:r w:rsidR="001432C4">
        <w:rPr>
          <w:rFonts w:ascii="Palatino Linotype" w:hAnsi="Palatino Linotype"/>
          <w:sz w:val="20"/>
          <w:szCs w:val="20"/>
        </w:rPr>
        <w:t>a</w:t>
      </w:r>
      <w:r w:rsidR="00ED3C1C" w:rsidRPr="004D4BE9">
        <w:rPr>
          <w:rFonts w:ascii="Palatino Linotype" w:hAnsi="Palatino Linotype"/>
          <w:sz w:val="20"/>
          <w:szCs w:val="20"/>
        </w:rPr>
        <w:t xml:space="preserve"> proposition </w:t>
      </w:r>
      <w:r w:rsidR="00ED3C1C">
        <w:rPr>
          <w:rFonts w:ascii="Palatino Linotype" w:hAnsi="Palatino Linotype"/>
          <w:sz w:val="20"/>
          <w:szCs w:val="20"/>
        </w:rPr>
        <w:t>and are canonically formed</w:t>
      </w:r>
      <w:r w:rsidRPr="004D4BE9">
        <w:rPr>
          <w:rFonts w:ascii="Palatino Linotype" w:hAnsi="Palatino Linotype"/>
          <w:sz w:val="20"/>
          <w:szCs w:val="20"/>
        </w:rPr>
        <w:t xml:space="preserve"> by identifying and weighing</w:t>
      </w:r>
      <w:r w:rsidR="00ED3C1C">
        <w:rPr>
          <w:rFonts w:ascii="Palatino Linotype" w:hAnsi="Palatino Linotype"/>
          <w:sz w:val="20"/>
          <w:szCs w:val="20"/>
        </w:rPr>
        <w:t xml:space="preserve"> the evidence</w:t>
      </w:r>
      <w:r w:rsidRPr="004D4BE9">
        <w:rPr>
          <w:rFonts w:ascii="Palatino Linotype" w:hAnsi="Palatino Linotype"/>
          <w:sz w:val="20"/>
          <w:szCs w:val="20"/>
        </w:rPr>
        <w:t xml:space="preserve">. Moral judgments are canonically formed </w:t>
      </w:r>
      <w:r w:rsidR="00ED3C1C">
        <w:rPr>
          <w:rFonts w:ascii="Palatino Linotype" w:hAnsi="Palatino Linotype"/>
          <w:sz w:val="20"/>
          <w:szCs w:val="20"/>
        </w:rPr>
        <w:t xml:space="preserve">in response to moral reasons and are canonically formed </w:t>
      </w:r>
      <w:r w:rsidRPr="004D4BE9">
        <w:rPr>
          <w:rFonts w:ascii="Palatino Linotype" w:hAnsi="Palatino Linotype"/>
          <w:sz w:val="20"/>
          <w:szCs w:val="20"/>
        </w:rPr>
        <w:t>by identifying and weighing th</w:t>
      </w:r>
      <w:r w:rsidR="00493D00">
        <w:rPr>
          <w:rFonts w:ascii="Palatino Linotype" w:hAnsi="Palatino Linotype"/>
          <w:sz w:val="20"/>
          <w:szCs w:val="20"/>
        </w:rPr>
        <w:t>ose</w:t>
      </w:r>
      <w:r w:rsidRPr="004D4BE9">
        <w:rPr>
          <w:rFonts w:ascii="Palatino Linotype" w:hAnsi="Palatino Linotype"/>
          <w:sz w:val="20"/>
          <w:szCs w:val="20"/>
        </w:rPr>
        <w:t xml:space="preserve"> reasons. And so on. </w:t>
      </w:r>
      <w:r w:rsidR="00E24CA1">
        <w:rPr>
          <w:rFonts w:ascii="Palatino Linotype" w:hAnsi="Palatino Linotype"/>
          <w:sz w:val="20"/>
          <w:szCs w:val="20"/>
        </w:rPr>
        <w:t xml:space="preserve">This </w:t>
      </w:r>
      <w:r w:rsidR="00A7106E">
        <w:rPr>
          <w:rFonts w:ascii="Palatino Linotype" w:hAnsi="Palatino Linotype"/>
          <w:sz w:val="20"/>
          <w:szCs w:val="20"/>
        </w:rPr>
        <w:t>is what makes</w:t>
      </w:r>
      <w:r w:rsidR="00E24CA1">
        <w:rPr>
          <w:rFonts w:ascii="Palatino Linotype" w:hAnsi="Palatino Linotype"/>
          <w:sz w:val="20"/>
          <w:szCs w:val="20"/>
        </w:rPr>
        <w:t xml:space="preserve"> r</w:t>
      </w:r>
      <w:r w:rsidR="00E06931">
        <w:rPr>
          <w:rFonts w:ascii="Palatino Linotype" w:hAnsi="Palatino Linotype"/>
          <w:sz w:val="20"/>
          <w:szCs w:val="20"/>
        </w:rPr>
        <w:t>easons-responsive</w:t>
      </w:r>
      <w:r w:rsidRPr="004D4BE9">
        <w:rPr>
          <w:rFonts w:ascii="Palatino Linotype" w:hAnsi="Palatino Linotype"/>
          <w:sz w:val="20"/>
          <w:szCs w:val="20"/>
        </w:rPr>
        <w:t xml:space="preserve"> mental states </w:t>
      </w:r>
      <w:r w:rsidR="00A7106E">
        <w:rPr>
          <w:rFonts w:ascii="Palatino Linotype" w:hAnsi="Palatino Linotype"/>
          <w:sz w:val="20"/>
          <w:szCs w:val="20"/>
        </w:rPr>
        <w:t>susceptible to</w:t>
      </w:r>
      <w:r w:rsidRPr="004D4BE9">
        <w:rPr>
          <w:rFonts w:ascii="Palatino Linotype" w:hAnsi="Palatino Linotype"/>
          <w:sz w:val="20"/>
          <w:szCs w:val="20"/>
        </w:rPr>
        <w:t xml:space="preserve"> </w:t>
      </w:r>
      <w:r w:rsidR="00A7106E">
        <w:rPr>
          <w:rFonts w:ascii="Palatino Linotype" w:hAnsi="Palatino Linotype"/>
          <w:sz w:val="20"/>
          <w:szCs w:val="20"/>
        </w:rPr>
        <w:t xml:space="preserve">being </w:t>
      </w:r>
      <w:r w:rsidRPr="004D4BE9">
        <w:rPr>
          <w:rFonts w:ascii="Palatino Linotype" w:hAnsi="Palatino Linotype"/>
          <w:sz w:val="20"/>
          <w:szCs w:val="20"/>
        </w:rPr>
        <w:t>undermin</w:t>
      </w:r>
      <w:r w:rsidR="00A7106E">
        <w:rPr>
          <w:rFonts w:ascii="Palatino Linotype" w:hAnsi="Palatino Linotype"/>
          <w:sz w:val="20"/>
          <w:szCs w:val="20"/>
        </w:rPr>
        <w:t>ed</w:t>
      </w:r>
      <w:r w:rsidRPr="004D4BE9">
        <w:rPr>
          <w:rFonts w:ascii="Palatino Linotype" w:hAnsi="Palatino Linotype"/>
          <w:sz w:val="20"/>
          <w:szCs w:val="20"/>
        </w:rPr>
        <w:t xml:space="preserve"> by higher-order evidence</w:t>
      </w:r>
      <w:r w:rsidR="00E208BB">
        <w:rPr>
          <w:rFonts w:ascii="Palatino Linotype" w:hAnsi="Palatino Linotype"/>
          <w:sz w:val="20"/>
          <w:szCs w:val="20"/>
        </w:rPr>
        <w:t>; s</w:t>
      </w:r>
      <w:r w:rsidRPr="004D4BE9">
        <w:rPr>
          <w:rFonts w:ascii="Palatino Linotype" w:hAnsi="Palatino Linotype"/>
          <w:sz w:val="20"/>
          <w:szCs w:val="20"/>
        </w:rPr>
        <w:t xml:space="preserve">omeone gains higher-order evidence against </w:t>
      </w:r>
      <w:r w:rsidR="005D4415">
        <w:rPr>
          <w:rFonts w:ascii="Palatino Linotype" w:hAnsi="Palatino Linotype"/>
          <w:sz w:val="20"/>
          <w:szCs w:val="20"/>
        </w:rPr>
        <w:t>a</w:t>
      </w:r>
      <w:r w:rsidR="008466EF">
        <w:rPr>
          <w:rFonts w:ascii="Palatino Linotype" w:hAnsi="Palatino Linotype"/>
          <w:sz w:val="20"/>
          <w:szCs w:val="20"/>
        </w:rPr>
        <w:t xml:space="preserve"> reasons-responsive</w:t>
      </w:r>
      <w:r w:rsidRPr="004D4BE9">
        <w:rPr>
          <w:rFonts w:ascii="Palatino Linotype" w:hAnsi="Palatino Linotype"/>
          <w:sz w:val="20"/>
          <w:szCs w:val="20"/>
        </w:rPr>
        <w:t xml:space="preserve"> mental state when she learns something </w:t>
      </w:r>
      <w:r w:rsidR="00E7209C">
        <w:rPr>
          <w:rFonts w:ascii="Palatino Linotype" w:hAnsi="Palatino Linotype"/>
          <w:sz w:val="20"/>
          <w:szCs w:val="20"/>
        </w:rPr>
        <w:t xml:space="preserve">that </w:t>
      </w:r>
      <w:r w:rsidRPr="004D4BE9">
        <w:rPr>
          <w:rFonts w:ascii="Palatino Linotype" w:hAnsi="Palatino Linotype"/>
          <w:sz w:val="20"/>
          <w:szCs w:val="20"/>
        </w:rPr>
        <w:t>indicat</w:t>
      </w:r>
      <w:r w:rsidR="00E7209C">
        <w:rPr>
          <w:rFonts w:ascii="Palatino Linotype" w:hAnsi="Palatino Linotype"/>
          <w:sz w:val="20"/>
          <w:szCs w:val="20"/>
        </w:rPr>
        <w:t>es</w:t>
      </w:r>
      <w:r w:rsidRPr="004D4BE9">
        <w:rPr>
          <w:rFonts w:ascii="Palatino Linotype" w:hAnsi="Palatino Linotype"/>
          <w:sz w:val="20"/>
          <w:szCs w:val="20"/>
        </w:rPr>
        <w:t xml:space="preserve"> that </w:t>
      </w:r>
      <w:r w:rsidR="005D4415">
        <w:rPr>
          <w:rFonts w:ascii="Palatino Linotype" w:hAnsi="Palatino Linotype"/>
          <w:sz w:val="20"/>
          <w:szCs w:val="20"/>
        </w:rPr>
        <w:t>it is</w:t>
      </w:r>
      <w:r w:rsidRPr="004D4BE9">
        <w:rPr>
          <w:rFonts w:ascii="Palatino Linotype" w:hAnsi="Palatino Linotype"/>
          <w:sz w:val="20"/>
          <w:szCs w:val="20"/>
        </w:rPr>
        <w:t xml:space="preserve"> not supported by, or not appropriately responsive to, the sorts of considerations on which </w:t>
      </w:r>
      <w:r w:rsidR="005D4415">
        <w:rPr>
          <w:rFonts w:ascii="Palatino Linotype" w:hAnsi="Palatino Linotype"/>
          <w:sz w:val="20"/>
          <w:szCs w:val="20"/>
        </w:rPr>
        <w:t>it</w:t>
      </w:r>
      <w:r w:rsidRPr="004D4BE9">
        <w:rPr>
          <w:rFonts w:ascii="Palatino Linotype" w:hAnsi="Palatino Linotype"/>
          <w:sz w:val="20"/>
          <w:szCs w:val="20"/>
        </w:rPr>
        <w:t xml:space="preserve"> must be based if </w:t>
      </w:r>
      <w:r w:rsidR="005D4415">
        <w:rPr>
          <w:rFonts w:ascii="Palatino Linotype" w:hAnsi="Palatino Linotype"/>
          <w:sz w:val="20"/>
          <w:szCs w:val="20"/>
        </w:rPr>
        <w:t>it is</w:t>
      </w:r>
      <w:r w:rsidRPr="004D4BE9">
        <w:rPr>
          <w:rFonts w:ascii="Palatino Linotype" w:hAnsi="Palatino Linotype"/>
          <w:sz w:val="20"/>
          <w:szCs w:val="20"/>
        </w:rPr>
        <w:t xml:space="preserve"> to be properly formed.</w:t>
      </w:r>
    </w:p>
    <w:p w14:paraId="37969DDA"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28327BC1" w14:textId="1A16A111"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But different types of higher-order evidence work differently. Some higher-order evidence indicates that you were </w:t>
      </w:r>
      <w:r w:rsidRPr="004D4BE9">
        <w:rPr>
          <w:rFonts w:ascii="Palatino Linotype" w:hAnsi="Palatino Linotype"/>
          <w:i/>
          <w:iCs/>
          <w:sz w:val="20"/>
          <w:szCs w:val="20"/>
        </w:rPr>
        <w:t>reasoning poorly</w:t>
      </w:r>
      <w:r w:rsidRPr="004D4BE9">
        <w:rPr>
          <w:rFonts w:ascii="Palatino Linotype" w:hAnsi="Palatino Linotype"/>
          <w:sz w:val="20"/>
          <w:szCs w:val="20"/>
        </w:rPr>
        <w:t xml:space="preserve"> when you formed a certain mental state</w:t>
      </w:r>
      <w:r w:rsidR="00E05CE4">
        <w:rPr>
          <w:rFonts w:ascii="Palatino Linotype" w:hAnsi="Palatino Linotype"/>
          <w:sz w:val="20"/>
          <w:szCs w:val="20"/>
        </w:rPr>
        <w:t>. O</w:t>
      </w:r>
      <w:r w:rsidRPr="004D4BE9">
        <w:rPr>
          <w:rFonts w:ascii="Palatino Linotype" w:hAnsi="Palatino Linotype"/>
          <w:sz w:val="20"/>
          <w:szCs w:val="20"/>
        </w:rPr>
        <w:t xml:space="preserve">ther higher-order evidence indicates that you were </w:t>
      </w:r>
      <w:r w:rsidRPr="004D4BE9">
        <w:rPr>
          <w:rFonts w:ascii="Palatino Linotype" w:hAnsi="Palatino Linotype"/>
          <w:i/>
          <w:iCs/>
          <w:sz w:val="20"/>
          <w:szCs w:val="20"/>
        </w:rPr>
        <w:t>not really reasoning at all, or at least not in the canonical way for forming the sort of mental state that you're in</w:t>
      </w:r>
      <w:r w:rsidRPr="004D4BE9">
        <w:rPr>
          <w:rFonts w:ascii="Palatino Linotype" w:hAnsi="Palatino Linotype"/>
          <w:sz w:val="20"/>
          <w:szCs w:val="20"/>
        </w:rPr>
        <w:t xml:space="preserve">. And higher-order evidence of the former </w:t>
      </w:r>
      <w:r w:rsidR="00241DD3">
        <w:rPr>
          <w:rFonts w:ascii="Palatino Linotype" w:hAnsi="Palatino Linotype"/>
          <w:sz w:val="20"/>
          <w:szCs w:val="20"/>
        </w:rPr>
        <w:t xml:space="preserve">variety </w:t>
      </w:r>
      <w:r w:rsidR="006C582F">
        <w:rPr>
          <w:rFonts w:ascii="Palatino Linotype" w:hAnsi="Palatino Linotype"/>
          <w:sz w:val="20"/>
          <w:szCs w:val="20"/>
        </w:rPr>
        <w:t>–</w:t>
      </w:r>
      <w:r w:rsidRPr="004D4BE9">
        <w:rPr>
          <w:rFonts w:ascii="Palatino Linotype" w:hAnsi="Palatino Linotype"/>
          <w:sz w:val="20"/>
          <w:szCs w:val="20"/>
        </w:rPr>
        <w:t xml:space="preserve"> the </w:t>
      </w:r>
      <w:r w:rsidR="00241DD3">
        <w:rPr>
          <w:rFonts w:ascii="Palatino Linotype" w:hAnsi="Palatino Linotype"/>
          <w:sz w:val="20"/>
          <w:szCs w:val="20"/>
        </w:rPr>
        <w:t>one</w:t>
      </w:r>
      <w:r w:rsidRPr="004D4BE9">
        <w:rPr>
          <w:rFonts w:ascii="Palatino Linotype" w:hAnsi="Palatino Linotype"/>
          <w:sz w:val="20"/>
          <w:szCs w:val="20"/>
        </w:rPr>
        <w:t xml:space="preserve"> that indicates that you were reasoning poorly </w:t>
      </w:r>
      <w:r w:rsidR="006C582F">
        <w:rPr>
          <w:rFonts w:ascii="Palatino Linotype" w:hAnsi="Palatino Linotype"/>
          <w:sz w:val="20"/>
          <w:szCs w:val="20"/>
        </w:rPr>
        <w:t>–</w:t>
      </w:r>
      <w:r w:rsidRPr="004D4BE9">
        <w:rPr>
          <w:rFonts w:ascii="Palatino Linotype" w:hAnsi="Palatino Linotype"/>
          <w:sz w:val="20"/>
          <w:szCs w:val="20"/>
        </w:rPr>
        <w:t xml:space="preserve"> comes in a wide range of </w:t>
      </w:r>
      <w:r w:rsidR="008466EF">
        <w:rPr>
          <w:rFonts w:ascii="Palatino Linotype" w:hAnsi="Palatino Linotype"/>
          <w:sz w:val="20"/>
          <w:szCs w:val="20"/>
        </w:rPr>
        <w:t>sub</w:t>
      </w:r>
      <w:r w:rsidRPr="004D4BE9">
        <w:rPr>
          <w:rFonts w:ascii="Palatino Linotype" w:hAnsi="Palatino Linotype"/>
          <w:sz w:val="20"/>
          <w:szCs w:val="20"/>
        </w:rPr>
        <w:t xml:space="preserve">varieties, targeting different components of the reasoning-process that constitutes the canonical way of </w:t>
      </w:r>
      <w:r w:rsidR="006C582F">
        <w:rPr>
          <w:rFonts w:ascii="Palatino Linotype" w:hAnsi="Palatino Linotype"/>
          <w:sz w:val="20"/>
          <w:szCs w:val="20"/>
        </w:rPr>
        <w:t>arriving at</w:t>
      </w:r>
      <w:r w:rsidRPr="004D4BE9">
        <w:rPr>
          <w:rFonts w:ascii="Palatino Linotype" w:hAnsi="Palatino Linotype"/>
          <w:sz w:val="20"/>
          <w:szCs w:val="20"/>
        </w:rPr>
        <w:t xml:space="preserve"> your mental state.</w:t>
      </w:r>
    </w:p>
    <w:p w14:paraId="33C2607F"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42FCC99E" w14:textId="1A7CE03F"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For </w:t>
      </w:r>
      <w:r w:rsidR="00BB138C">
        <w:rPr>
          <w:rFonts w:ascii="Palatino Linotype" w:hAnsi="Palatino Linotype"/>
          <w:sz w:val="20"/>
          <w:szCs w:val="20"/>
        </w:rPr>
        <w:t>illustration</w:t>
      </w:r>
      <w:r w:rsidRPr="004D4BE9">
        <w:rPr>
          <w:rFonts w:ascii="Palatino Linotype" w:hAnsi="Palatino Linotype"/>
          <w:sz w:val="20"/>
          <w:szCs w:val="20"/>
        </w:rPr>
        <w:t>, contrast the following cases:</w:t>
      </w:r>
    </w:p>
    <w:p w14:paraId="76CF984C"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lastRenderedPageBreak/>
        <w:t> </w:t>
      </w:r>
    </w:p>
    <w:p w14:paraId="15129D03" w14:textId="643FD4E6" w:rsidR="004D4BE9" w:rsidRPr="004D4BE9" w:rsidRDefault="004D4BE9" w:rsidP="003C5271">
      <w:pPr>
        <w:pStyle w:val="NormalWeb"/>
        <w:spacing w:before="0" w:beforeAutospacing="0" w:after="0" w:afterAutospacing="0" w:line="480" w:lineRule="auto"/>
        <w:ind w:left="720" w:right="720"/>
        <w:rPr>
          <w:rFonts w:ascii="Palatino Linotype" w:hAnsi="Palatino Linotype"/>
          <w:sz w:val="20"/>
          <w:szCs w:val="20"/>
        </w:rPr>
      </w:pPr>
      <w:r w:rsidRPr="005F308E">
        <w:rPr>
          <w:rFonts w:ascii="Palatino Linotype" w:hAnsi="Palatino Linotype"/>
          <w:smallCaps/>
          <w:sz w:val="20"/>
          <w:szCs w:val="20"/>
        </w:rPr>
        <w:t>Loan Calculation 1</w:t>
      </w:r>
      <w:r w:rsidRPr="004D4BE9">
        <w:rPr>
          <w:rFonts w:ascii="Palatino Linotype" w:hAnsi="Palatino Linotype"/>
          <w:sz w:val="20"/>
          <w:szCs w:val="20"/>
        </w:rPr>
        <w:t xml:space="preserve">: You are wondering whether you can afford </w:t>
      </w:r>
      <w:r w:rsidR="00E7209C">
        <w:rPr>
          <w:rFonts w:ascii="Palatino Linotype" w:hAnsi="Palatino Linotype"/>
          <w:sz w:val="20"/>
          <w:szCs w:val="20"/>
        </w:rPr>
        <w:t xml:space="preserve">to take out </w:t>
      </w:r>
      <w:r w:rsidRPr="004D4BE9">
        <w:rPr>
          <w:rFonts w:ascii="Palatino Linotype" w:hAnsi="Palatino Linotype"/>
          <w:sz w:val="20"/>
          <w:szCs w:val="20"/>
        </w:rPr>
        <w:t xml:space="preserve">a loan. You do </w:t>
      </w:r>
      <w:r w:rsidR="0008518D">
        <w:rPr>
          <w:rFonts w:ascii="Palatino Linotype" w:hAnsi="Palatino Linotype"/>
          <w:sz w:val="20"/>
          <w:szCs w:val="20"/>
        </w:rPr>
        <w:t>some</w:t>
      </w:r>
      <w:r w:rsidRPr="004D4BE9">
        <w:rPr>
          <w:rFonts w:ascii="Palatino Linotype" w:hAnsi="Palatino Linotype"/>
          <w:sz w:val="20"/>
          <w:szCs w:val="20"/>
        </w:rPr>
        <w:t xml:space="preserve"> research online, jot down some calculations, and proudly announce to your roommate that you think you can afford a certain loan </w:t>
      </w:r>
      <w:r w:rsidR="00203A6C">
        <w:rPr>
          <w:rFonts w:ascii="Palatino Linotype" w:hAnsi="Palatino Linotype"/>
          <w:sz w:val="20"/>
          <w:szCs w:val="20"/>
        </w:rPr>
        <w:t xml:space="preserve">that is being </w:t>
      </w:r>
      <w:r w:rsidRPr="004D4BE9">
        <w:rPr>
          <w:rFonts w:ascii="Palatino Linotype" w:hAnsi="Palatino Linotype"/>
          <w:sz w:val="20"/>
          <w:szCs w:val="20"/>
        </w:rPr>
        <w:t xml:space="preserve">offered at a special rate. Your roommate sighs and rolls their eyes. They </w:t>
      </w:r>
      <w:r w:rsidR="004A733D">
        <w:rPr>
          <w:rFonts w:ascii="Palatino Linotype" w:hAnsi="Palatino Linotype"/>
          <w:sz w:val="20"/>
          <w:szCs w:val="20"/>
        </w:rPr>
        <w:t xml:space="preserve">then </w:t>
      </w:r>
      <w:r w:rsidRPr="004D4BE9">
        <w:rPr>
          <w:rFonts w:ascii="Palatino Linotype" w:hAnsi="Palatino Linotype"/>
          <w:sz w:val="20"/>
          <w:szCs w:val="20"/>
        </w:rPr>
        <w:t xml:space="preserve">show you an extensive range of </w:t>
      </w:r>
      <w:r w:rsidR="007D1E12">
        <w:rPr>
          <w:rFonts w:ascii="Palatino Linotype" w:hAnsi="Palatino Linotype"/>
          <w:sz w:val="20"/>
          <w:szCs w:val="20"/>
        </w:rPr>
        <w:t>psychological research</w:t>
      </w:r>
      <w:r w:rsidRPr="004D4BE9">
        <w:rPr>
          <w:rFonts w:ascii="Palatino Linotype" w:hAnsi="Palatino Linotype"/>
          <w:sz w:val="20"/>
          <w:szCs w:val="20"/>
        </w:rPr>
        <w:t xml:space="preserve"> indicating that people</w:t>
      </w:r>
      <w:r w:rsidR="00867253">
        <w:rPr>
          <w:rFonts w:ascii="Palatino Linotype" w:hAnsi="Palatino Linotype"/>
          <w:sz w:val="20"/>
          <w:szCs w:val="20"/>
        </w:rPr>
        <w:t>’</w:t>
      </w:r>
      <w:r w:rsidRPr="004D4BE9">
        <w:rPr>
          <w:rFonts w:ascii="Palatino Linotype" w:hAnsi="Palatino Linotype"/>
          <w:sz w:val="20"/>
          <w:szCs w:val="20"/>
        </w:rPr>
        <w:t xml:space="preserve">s assessments of which loans they can afford are skewed by an extreme form of </w:t>
      </w:r>
      <w:r w:rsidRPr="00222B6A">
        <w:rPr>
          <w:rFonts w:ascii="Palatino Linotype" w:hAnsi="Palatino Linotype"/>
          <w:sz w:val="20"/>
          <w:szCs w:val="20"/>
        </w:rPr>
        <w:t>wishful thinking</w:t>
      </w:r>
      <w:r w:rsidRPr="004D4BE9">
        <w:rPr>
          <w:rFonts w:ascii="Palatino Linotype" w:hAnsi="Palatino Linotype"/>
          <w:sz w:val="20"/>
          <w:szCs w:val="20"/>
        </w:rPr>
        <w:t xml:space="preserve">: no matter what evidence </w:t>
      </w:r>
      <w:r w:rsidR="004A733D">
        <w:rPr>
          <w:rFonts w:ascii="Palatino Linotype" w:hAnsi="Palatino Linotype"/>
          <w:sz w:val="20"/>
          <w:szCs w:val="20"/>
        </w:rPr>
        <w:t>they</w:t>
      </w:r>
      <w:r w:rsidRPr="004D4BE9">
        <w:rPr>
          <w:rFonts w:ascii="Palatino Linotype" w:hAnsi="Palatino Linotype"/>
          <w:sz w:val="20"/>
          <w:szCs w:val="20"/>
        </w:rPr>
        <w:t xml:space="preserve"> have gathered, when forming beliefs about which loans they can afford</w:t>
      </w:r>
      <w:r w:rsidR="00F626C4">
        <w:rPr>
          <w:rFonts w:ascii="Palatino Linotype" w:hAnsi="Palatino Linotype"/>
          <w:sz w:val="20"/>
          <w:szCs w:val="20"/>
        </w:rPr>
        <w:t>,</w:t>
      </w:r>
      <w:r w:rsidRPr="004D4BE9">
        <w:rPr>
          <w:rFonts w:ascii="Palatino Linotype" w:hAnsi="Palatino Linotype"/>
          <w:sz w:val="20"/>
          <w:szCs w:val="20"/>
        </w:rPr>
        <w:t xml:space="preserve"> </w:t>
      </w:r>
      <w:r w:rsidR="004A733D">
        <w:rPr>
          <w:rFonts w:ascii="Palatino Linotype" w:hAnsi="Palatino Linotype"/>
          <w:sz w:val="20"/>
          <w:szCs w:val="20"/>
        </w:rPr>
        <w:t>people</w:t>
      </w:r>
      <w:r w:rsidRPr="004D4BE9">
        <w:rPr>
          <w:rFonts w:ascii="Palatino Linotype" w:hAnsi="Palatino Linotype"/>
          <w:sz w:val="20"/>
          <w:szCs w:val="20"/>
        </w:rPr>
        <w:t xml:space="preserve"> completely ignore the</w:t>
      </w:r>
      <w:r w:rsidR="007557CA">
        <w:rPr>
          <w:rFonts w:ascii="Palatino Linotype" w:hAnsi="Palatino Linotype"/>
          <w:sz w:val="20"/>
          <w:szCs w:val="20"/>
        </w:rPr>
        <w:t>ir</w:t>
      </w:r>
      <w:r w:rsidRPr="004D4BE9">
        <w:rPr>
          <w:rFonts w:ascii="Palatino Linotype" w:hAnsi="Palatino Linotype"/>
          <w:sz w:val="20"/>
          <w:szCs w:val="20"/>
        </w:rPr>
        <w:t xml:space="preserve"> evidence and just form whatever beliefs feel comforting to them without being too outlandish to be credible.</w:t>
      </w:r>
    </w:p>
    <w:p w14:paraId="061E4A3E" w14:textId="77777777" w:rsidR="004D4BE9" w:rsidRPr="004D4BE9" w:rsidRDefault="004D4BE9" w:rsidP="003C5271">
      <w:pPr>
        <w:pStyle w:val="NormalWeb"/>
        <w:spacing w:before="0" w:beforeAutospacing="0" w:after="0" w:afterAutospacing="0" w:line="480" w:lineRule="auto"/>
        <w:ind w:left="720" w:right="720"/>
        <w:rPr>
          <w:rFonts w:ascii="Palatino Linotype" w:hAnsi="Palatino Linotype"/>
          <w:sz w:val="20"/>
          <w:szCs w:val="20"/>
        </w:rPr>
      </w:pPr>
      <w:r w:rsidRPr="004D4BE9">
        <w:rPr>
          <w:rFonts w:ascii="Palatino Linotype" w:hAnsi="Palatino Linotype"/>
          <w:sz w:val="20"/>
          <w:szCs w:val="20"/>
        </w:rPr>
        <w:t> </w:t>
      </w:r>
    </w:p>
    <w:p w14:paraId="5312F14F" w14:textId="06DE6EE6" w:rsidR="004D4BE9" w:rsidRPr="004D4BE9" w:rsidRDefault="004D4BE9" w:rsidP="003C5271">
      <w:pPr>
        <w:pStyle w:val="NormalWeb"/>
        <w:spacing w:before="0" w:beforeAutospacing="0" w:after="0" w:afterAutospacing="0" w:line="480" w:lineRule="auto"/>
        <w:ind w:left="720" w:right="720"/>
        <w:rPr>
          <w:rFonts w:ascii="Palatino Linotype" w:hAnsi="Palatino Linotype"/>
          <w:sz w:val="20"/>
          <w:szCs w:val="20"/>
        </w:rPr>
      </w:pPr>
      <w:r w:rsidRPr="005F308E">
        <w:rPr>
          <w:rFonts w:ascii="Palatino Linotype" w:hAnsi="Palatino Linotype"/>
          <w:smallCaps/>
          <w:sz w:val="20"/>
          <w:szCs w:val="20"/>
        </w:rPr>
        <w:t>Loan Calculation 2</w:t>
      </w:r>
      <w:r w:rsidRPr="004D4BE9">
        <w:rPr>
          <w:rFonts w:ascii="Palatino Linotype" w:hAnsi="Palatino Linotype"/>
          <w:sz w:val="20"/>
          <w:szCs w:val="20"/>
        </w:rPr>
        <w:t xml:space="preserve">: You are wondering whether you can afford </w:t>
      </w:r>
      <w:r w:rsidR="00E7209C">
        <w:rPr>
          <w:rFonts w:ascii="Palatino Linotype" w:hAnsi="Palatino Linotype"/>
          <w:sz w:val="20"/>
          <w:szCs w:val="20"/>
        </w:rPr>
        <w:t xml:space="preserve">to take out </w:t>
      </w:r>
      <w:r w:rsidRPr="004D4BE9">
        <w:rPr>
          <w:rFonts w:ascii="Palatino Linotype" w:hAnsi="Palatino Linotype"/>
          <w:sz w:val="20"/>
          <w:szCs w:val="20"/>
        </w:rPr>
        <w:t xml:space="preserve">a loan. You do </w:t>
      </w:r>
      <w:r w:rsidR="0008518D">
        <w:rPr>
          <w:rFonts w:ascii="Palatino Linotype" w:hAnsi="Palatino Linotype"/>
          <w:sz w:val="20"/>
          <w:szCs w:val="20"/>
        </w:rPr>
        <w:t>some</w:t>
      </w:r>
      <w:r w:rsidRPr="004D4BE9">
        <w:rPr>
          <w:rFonts w:ascii="Palatino Linotype" w:hAnsi="Palatino Linotype"/>
          <w:sz w:val="20"/>
          <w:szCs w:val="20"/>
        </w:rPr>
        <w:t xml:space="preserve"> research online, jot down some calculations, and proudly announce to your roommate</w:t>
      </w:r>
      <w:r w:rsidR="00E46B66">
        <w:rPr>
          <w:rFonts w:ascii="Palatino Linotype" w:hAnsi="Palatino Linotype"/>
          <w:sz w:val="20"/>
          <w:szCs w:val="20"/>
        </w:rPr>
        <w:t xml:space="preserve"> t</w:t>
      </w:r>
      <w:r w:rsidRPr="004D4BE9">
        <w:rPr>
          <w:rFonts w:ascii="Palatino Linotype" w:hAnsi="Palatino Linotype"/>
          <w:sz w:val="20"/>
          <w:szCs w:val="20"/>
        </w:rPr>
        <w:t xml:space="preserve">hat you think you can afford a certain loan </w:t>
      </w:r>
      <w:r w:rsidR="00203A6C">
        <w:rPr>
          <w:rFonts w:ascii="Palatino Linotype" w:hAnsi="Palatino Linotype"/>
          <w:sz w:val="20"/>
          <w:szCs w:val="20"/>
        </w:rPr>
        <w:t xml:space="preserve">that is being </w:t>
      </w:r>
      <w:r w:rsidRPr="004D4BE9">
        <w:rPr>
          <w:rFonts w:ascii="Palatino Linotype" w:hAnsi="Palatino Linotype"/>
          <w:sz w:val="20"/>
          <w:szCs w:val="20"/>
        </w:rPr>
        <w:t>offered at a special rate. Your roommate</w:t>
      </w:r>
      <w:r w:rsidR="007C2ED2">
        <w:rPr>
          <w:rFonts w:ascii="Palatino Linotype" w:hAnsi="Palatino Linotype"/>
          <w:sz w:val="20"/>
          <w:szCs w:val="20"/>
        </w:rPr>
        <w:t xml:space="preserve"> </w:t>
      </w:r>
      <w:r w:rsidRPr="004D4BE9">
        <w:rPr>
          <w:rFonts w:ascii="Palatino Linotype" w:hAnsi="Palatino Linotype"/>
          <w:sz w:val="20"/>
          <w:szCs w:val="20"/>
        </w:rPr>
        <w:t xml:space="preserve">sighs and rolls their eyes. They </w:t>
      </w:r>
      <w:r w:rsidR="00CC3830">
        <w:rPr>
          <w:rFonts w:ascii="Palatino Linotype" w:hAnsi="Palatino Linotype"/>
          <w:sz w:val="20"/>
          <w:szCs w:val="20"/>
        </w:rPr>
        <w:t xml:space="preserve">then </w:t>
      </w:r>
      <w:r w:rsidRPr="004D4BE9">
        <w:rPr>
          <w:rFonts w:ascii="Palatino Linotype" w:hAnsi="Palatino Linotype"/>
          <w:sz w:val="20"/>
          <w:szCs w:val="20"/>
        </w:rPr>
        <w:t xml:space="preserve">show you an extensive range of </w:t>
      </w:r>
      <w:r w:rsidR="007D1E12">
        <w:rPr>
          <w:rFonts w:ascii="Palatino Linotype" w:hAnsi="Palatino Linotype"/>
          <w:sz w:val="20"/>
          <w:szCs w:val="20"/>
        </w:rPr>
        <w:t>psychological research</w:t>
      </w:r>
      <w:r w:rsidRPr="004D4BE9">
        <w:rPr>
          <w:rFonts w:ascii="Palatino Linotype" w:hAnsi="Palatino Linotype"/>
          <w:sz w:val="20"/>
          <w:szCs w:val="20"/>
        </w:rPr>
        <w:t xml:space="preserve"> indicating that people</w:t>
      </w:r>
      <w:r w:rsidR="00867253">
        <w:rPr>
          <w:rFonts w:ascii="Palatino Linotype" w:hAnsi="Palatino Linotype"/>
          <w:sz w:val="20"/>
          <w:szCs w:val="20"/>
        </w:rPr>
        <w:t>’</w:t>
      </w:r>
      <w:r w:rsidRPr="004D4BE9">
        <w:rPr>
          <w:rFonts w:ascii="Palatino Linotype" w:hAnsi="Palatino Linotype"/>
          <w:sz w:val="20"/>
          <w:szCs w:val="20"/>
        </w:rPr>
        <w:t>s assessments of which loans they can afford are skewed by a subtle-but-pervasive form of wishful thinking: when forming beliefs about which loans they can afford, people</w:t>
      </w:r>
      <w:r w:rsidR="0095220C">
        <w:rPr>
          <w:rFonts w:ascii="Palatino Linotype" w:hAnsi="Palatino Linotype"/>
          <w:sz w:val="20"/>
          <w:szCs w:val="20"/>
        </w:rPr>
        <w:t>’</w:t>
      </w:r>
      <w:r w:rsidRPr="004D4BE9">
        <w:rPr>
          <w:rFonts w:ascii="Palatino Linotype" w:hAnsi="Palatino Linotype"/>
          <w:sz w:val="20"/>
          <w:szCs w:val="20"/>
        </w:rPr>
        <w:t xml:space="preserve">s projections of their future income tend to be just a </w:t>
      </w:r>
      <w:r w:rsidR="00915B8B">
        <w:rPr>
          <w:rFonts w:ascii="Palatino Linotype" w:hAnsi="Palatino Linotype"/>
          <w:sz w:val="20"/>
          <w:szCs w:val="20"/>
        </w:rPr>
        <w:t>tad</w:t>
      </w:r>
      <w:r w:rsidRPr="004D4BE9">
        <w:rPr>
          <w:rFonts w:ascii="Palatino Linotype" w:hAnsi="Palatino Linotype"/>
          <w:sz w:val="20"/>
          <w:szCs w:val="20"/>
        </w:rPr>
        <w:t xml:space="preserve"> optimistic, </w:t>
      </w:r>
      <w:r w:rsidR="000625F0">
        <w:rPr>
          <w:rFonts w:ascii="Palatino Linotype" w:hAnsi="Palatino Linotype"/>
          <w:sz w:val="20"/>
          <w:szCs w:val="20"/>
        </w:rPr>
        <w:t>while</w:t>
      </w:r>
      <w:r w:rsidRPr="004D4BE9">
        <w:rPr>
          <w:rFonts w:ascii="Palatino Linotype" w:hAnsi="Palatino Linotype"/>
          <w:sz w:val="20"/>
          <w:szCs w:val="20"/>
        </w:rPr>
        <w:t xml:space="preserve"> their estimations of substantial costs that they will incur during the repayment period tend to be just a </w:t>
      </w:r>
      <w:r w:rsidR="006019D9">
        <w:rPr>
          <w:rFonts w:ascii="Palatino Linotype" w:hAnsi="Palatino Linotype"/>
          <w:sz w:val="20"/>
          <w:szCs w:val="20"/>
        </w:rPr>
        <w:t>littl</w:t>
      </w:r>
      <w:r w:rsidR="00351F1A">
        <w:rPr>
          <w:rFonts w:ascii="Palatino Linotype" w:hAnsi="Palatino Linotype"/>
          <w:sz w:val="20"/>
          <w:szCs w:val="20"/>
        </w:rPr>
        <w:t>e</w:t>
      </w:r>
      <w:r w:rsidRPr="004D4BE9">
        <w:rPr>
          <w:rFonts w:ascii="Palatino Linotype" w:hAnsi="Palatino Linotype"/>
          <w:sz w:val="20"/>
          <w:szCs w:val="20"/>
        </w:rPr>
        <w:t xml:space="preserve"> on the low side. </w:t>
      </w:r>
      <w:r w:rsidR="006373A7">
        <w:rPr>
          <w:rFonts w:ascii="Palatino Linotype" w:hAnsi="Palatino Linotype"/>
          <w:sz w:val="20"/>
          <w:szCs w:val="20"/>
        </w:rPr>
        <w:t>T</w:t>
      </w:r>
      <w:r w:rsidRPr="004D4BE9">
        <w:rPr>
          <w:rFonts w:ascii="Palatino Linotype" w:hAnsi="Palatino Linotype"/>
          <w:sz w:val="20"/>
          <w:szCs w:val="20"/>
        </w:rPr>
        <w:t>he cumulative effect of these overestimations and underestimations</w:t>
      </w:r>
      <w:r w:rsidR="002B07E8">
        <w:rPr>
          <w:rFonts w:ascii="Palatino Linotype" w:hAnsi="Palatino Linotype"/>
          <w:sz w:val="20"/>
          <w:szCs w:val="20"/>
        </w:rPr>
        <w:t>, according to the research,</w:t>
      </w:r>
      <w:r w:rsidR="006373A7">
        <w:rPr>
          <w:rFonts w:ascii="Palatino Linotype" w:hAnsi="Palatino Linotype"/>
          <w:sz w:val="20"/>
          <w:szCs w:val="20"/>
        </w:rPr>
        <w:t xml:space="preserve"> </w:t>
      </w:r>
      <w:r w:rsidRPr="004D4BE9">
        <w:rPr>
          <w:rFonts w:ascii="Palatino Linotype" w:hAnsi="Palatino Linotype"/>
          <w:sz w:val="20"/>
          <w:szCs w:val="20"/>
        </w:rPr>
        <w:t xml:space="preserve">is that people </w:t>
      </w:r>
      <w:r w:rsidR="006828DD">
        <w:rPr>
          <w:rFonts w:ascii="Palatino Linotype" w:hAnsi="Palatino Linotype"/>
          <w:sz w:val="20"/>
          <w:szCs w:val="20"/>
        </w:rPr>
        <w:t>often</w:t>
      </w:r>
      <w:r w:rsidRPr="004D4BE9">
        <w:rPr>
          <w:rFonts w:ascii="Palatino Linotype" w:hAnsi="Palatino Linotype"/>
          <w:sz w:val="20"/>
          <w:szCs w:val="20"/>
        </w:rPr>
        <w:t xml:space="preserve"> think they can afford a loan when they actually can</w:t>
      </w:r>
      <w:r w:rsidR="0095220C">
        <w:rPr>
          <w:rFonts w:ascii="Palatino Linotype" w:hAnsi="Palatino Linotype"/>
          <w:sz w:val="20"/>
          <w:szCs w:val="20"/>
        </w:rPr>
        <w:t>’</w:t>
      </w:r>
      <w:r w:rsidRPr="004D4BE9">
        <w:rPr>
          <w:rFonts w:ascii="Palatino Linotype" w:hAnsi="Palatino Linotype"/>
          <w:sz w:val="20"/>
          <w:szCs w:val="20"/>
        </w:rPr>
        <w:t>t.</w:t>
      </w:r>
    </w:p>
    <w:p w14:paraId="18C033CD"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73D0E0B1" w14:textId="72E69CEA" w:rsidR="00FE54B1" w:rsidRDefault="000625F0"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lastRenderedPageBreak/>
        <w:t>In b</w:t>
      </w:r>
      <w:r w:rsidR="004D4BE9" w:rsidRPr="004D4BE9">
        <w:rPr>
          <w:rFonts w:ascii="Palatino Linotype" w:hAnsi="Palatino Linotype"/>
          <w:sz w:val="20"/>
          <w:szCs w:val="20"/>
        </w:rPr>
        <w:t xml:space="preserve">oth cases </w:t>
      </w:r>
      <w:r w:rsidR="00EF074E">
        <w:rPr>
          <w:rFonts w:ascii="Palatino Linotype" w:hAnsi="Palatino Linotype"/>
          <w:sz w:val="20"/>
          <w:szCs w:val="20"/>
        </w:rPr>
        <w:t xml:space="preserve">you acquire </w:t>
      </w:r>
      <w:r w:rsidR="004D4BE9" w:rsidRPr="004D4BE9">
        <w:rPr>
          <w:rFonts w:ascii="Palatino Linotype" w:hAnsi="Palatino Linotype"/>
          <w:sz w:val="20"/>
          <w:szCs w:val="20"/>
        </w:rPr>
        <w:t xml:space="preserve">higher-order evidence against your belief that you can afford the loan. But the cases work differently. </w:t>
      </w:r>
    </w:p>
    <w:p w14:paraId="19FC3D68" w14:textId="77777777" w:rsidR="00FE54B1" w:rsidRDefault="00FE54B1" w:rsidP="003C5271">
      <w:pPr>
        <w:pStyle w:val="NormalWeb"/>
        <w:spacing w:before="0" w:beforeAutospacing="0" w:after="0" w:afterAutospacing="0" w:line="480" w:lineRule="auto"/>
        <w:rPr>
          <w:rFonts w:ascii="Palatino Linotype" w:hAnsi="Palatino Linotype"/>
          <w:sz w:val="20"/>
          <w:szCs w:val="20"/>
        </w:rPr>
      </w:pPr>
    </w:p>
    <w:p w14:paraId="208FF99F" w14:textId="335A7C44"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In </w:t>
      </w:r>
      <w:r w:rsidRPr="00A81BB6">
        <w:rPr>
          <w:rFonts w:ascii="Palatino Linotype" w:hAnsi="Palatino Linotype"/>
          <w:smallCaps/>
          <w:sz w:val="20"/>
          <w:szCs w:val="20"/>
        </w:rPr>
        <w:t>Loan Calculation 1</w:t>
      </w:r>
      <w:r w:rsidR="00A81BB6">
        <w:rPr>
          <w:rFonts w:ascii="Palatino Linotype" w:hAnsi="Palatino Linotype"/>
          <w:sz w:val="20"/>
          <w:szCs w:val="20"/>
        </w:rPr>
        <w:t xml:space="preserve"> </w:t>
      </w:r>
      <w:r w:rsidRPr="004D4BE9">
        <w:rPr>
          <w:rFonts w:ascii="Palatino Linotype" w:hAnsi="Palatino Linotype"/>
          <w:sz w:val="20"/>
          <w:szCs w:val="20"/>
        </w:rPr>
        <w:t xml:space="preserve">the studies indicate that, when you formed your belief that you can afford the loan, you were not really reasoning at all </w:t>
      </w:r>
      <w:r w:rsidR="00BE452E">
        <w:rPr>
          <w:rFonts w:ascii="Palatino Linotype" w:hAnsi="Palatino Linotype"/>
          <w:sz w:val="20"/>
          <w:szCs w:val="20"/>
        </w:rPr>
        <w:t>–</w:t>
      </w:r>
      <w:r w:rsidRPr="004D4BE9">
        <w:rPr>
          <w:rFonts w:ascii="Palatino Linotype" w:hAnsi="Palatino Linotype"/>
          <w:sz w:val="20"/>
          <w:szCs w:val="20"/>
        </w:rPr>
        <w:t xml:space="preserve"> or, at least, not in the canonical way for forming beliefs. You were not weighing the evidence you had gathered but rather forming a belief in response to considerations of personal comfort, which </w:t>
      </w:r>
      <w:r w:rsidR="002B07E8" w:rsidRPr="004D4BE9">
        <w:rPr>
          <w:rFonts w:ascii="Palatino Linotype" w:hAnsi="Palatino Linotype"/>
          <w:sz w:val="20"/>
          <w:szCs w:val="20"/>
        </w:rPr>
        <w:t xml:space="preserve">are </w:t>
      </w:r>
      <w:r w:rsidR="000E38F1">
        <w:rPr>
          <w:rFonts w:ascii="Palatino Linotype" w:hAnsi="Palatino Linotype"/>
          <w:sz w:val="20"/>
          <w:szCs w:val="20"/>
        </w:rPr>
        <w:t xml:space="preserve">(let’s assume) </w:t>
      </w:r>
      <w:r w:rsidRPr="004D4BE9">
        <w:rPr>
          <w:rFonts w:ascii="Palatino Linotype" w:hAnsi="Palatino Linotype"/>
          <w:sz w:val="20"/>
          <w:szCs w:val="20"/>
        </w:rPr>
        <w:t xml:space="preserve">entirely unrelated to the truth of the proposition </w:t>
      </w:r>
      <w:r w:rsidR="00BE452E">
        <w:rPr>
          <w:rFonts w:ascii="Palatino Linotype" w:hAnsi="Palatino Linotype"/>
          <w:sz w:val="20"/>
          <w:szCs w:val="20"/>
        </w:rPr>
        <w:t>that you can afford the special-rate loan</w:t>
      </w:r>
      <w:r w:rsidRPr="004D4BE9">
        <w:rPr>
          <w:rFonts w:ascii="Palatino Linotype" w:hAnsi="Palatino Linotype"/>
          <w:sz w:val="20"/>
          <w:szCs w:val="20"/>
        </w:rPr>
        <w:t xml:space="preserve">. We might see this </w:t>
      </w:r>
      <w:r w:rsidR="00E64955">
        <w:rPr>
          <w:rFonts w:ascii="Palatino Linotype" w:hAnsi="Palatino Linotype"/>
          <w:sz w:val="20"/>
          <w:szCs w:val="20"/>
        </w:rPr>
        <w:t>process as</w:t>
      </w:r>
      <w:r w:rsidRPr="004D4BE9">
        <w:rPr>
          <w:rFonts w:ascii="Palatino Linotype" w:hAnsi="Palatino Linotype"/>
          <w:sz w:val="20"/>
          <w:szCs w:val="20"/>
        </w:rPr>
        <w:t xml:space="preserve"> a piece of </w:t>
      </w:r>
      <w:r w:rsidRPr="004D4BE9">
        <w:rPr>
          <w:rFonts w:ascii="Palatino Linotype" w:hAnsi="Palatino Linotype"/>
          <w:i/>
          <w:iCs/>
          <w:sz w:val="20"/>
          <w:szCs w:val="20"/>
        </w:rPr>
        <w:t>practical</w:t>
      </w:r>
      <w:r w:rsidRPr="004D4BE9">
        <w:rPr>
          <w:rFonts w:ascii="Palatino Linotype" w:hAnsi="Palatino Linotype"/>
          <w:sz w:val="20"/>
          <w:szCs w:val="20"/>
        </w:rPr>
        <w:t xml:space="preserve"> reasoning, whose content is something like </w:t>
      </w:r>
      <w:r w:rsidR="00E64955">
        <w:rPr>
          <w:rFonts w:ascii="Palatino Linotype" w:hAnsi="Palatino Linotype"/>
          <w:sz w:val="20"/>
          <w:szCs w:val="20"/>
        </w:rPr>
        <w:t>“</w:t>
      </w:r>
      <w:r w:rsidRPr="004D4BE9">
        <w:rPr>
          <w:rFonts w:ascii="Palatino Linotype" w:hAnsi="Palatino Linotype"/>
          <w:sz w:val="20"/>
          <w:szCs w:val="20"/>
        </w:rPr>
        <w:t>I want to feel comforted, and this belief will make me feel comforted, so I</w:t>
      </w:r>
      <w:r w:rsidR="00E64955">
        <w:rPr>
          <w:rFonts w:ascii="Palatino Linotype" w:hAnsi="Palatino Linotype"/>
          <w:sz w:val="20"/>
          <w:szCs w:val="20"/>
        </w:rPr>
        <w:t>’</w:t>
      </w:r>
      <w:r w:rsidRPr="004D4BE9">
        <w:rPr>
          <w:rFonts w:ascii="Palatino Linotype" w:hAnsi="Palatino Linotype"/>
          <w:sz w:val="20"/>
          <w:szCs w:val="20"/>
        </w:rPr>
        <w:t>ll adopt it!</w:t>
      </w:r>
      <w:r w:rsidR="00E64955">
        <w:rPr>
          <w:rFonts w:ascii="Palatino Linotype" w:hAnsi="Palatino Linotype"/>
          <w:sz w:val="20"/>
          <w:szCs w:val="20"/>
        </w:rPr>
        <w:t>”</w:t>
      </w:r>
      <w:r w:rsidRPr="004D4BE9">
        <w:rPr>
          <w:rFonts w:ascii="Palatino Linotype" w:hAnsi="Palatino Linotype"/>
          <w:sz w:val="20"/>
          <w:szCs w:val="20"/>
        </w:rPr>
        <w:t xml:space="preserve">. Or we might see it as a causal process that </w:t>
      </w:r>
      <w:r w:rsidRPr="00ED2E2C">
        <w:rPr>
          <w:rFonts w:ascii="Palatino Linotype" w:hAnsi="Palatino Linotype"/>
          <w:sz w:val="20"/>
          <w:szCs w:val="20"/>
        </w:rPr>
        <w:t xml:space="preserve">produces </w:t>
      </w:r>
      <w:r w:rsidRPr="004D4BE9">
        <w:rPr>
          <w:rFonts w:ascii="Palatino Linotype" w:hAnsi="Palatino Linotype"/>
          <w:sz w:val="20"/>
          <w:szCs w:val="20"/>
        </w:rPr>
        <w:t xml:space="preserve">beliefs but does not really count as </w:t>
      </w:r>
      <w:r w:rsidRPr="006C1172">
        <w:rPr>
          <w:rFonts w:ascii="Palatino Linotype" w:hAnsi="Palatino Linotype"/>
          <w:i/>
          <w:iCs/>
          <w:sz w:val="20"/>
          <w:szCs w:val="20"/>
        </w:rPr>
        <w:t>reasoning</w:t>
      </w:r>
      <w:r w:rsidRPr="00ED2E2C">
        <w:rPr>
          <w:rFonts w:ascii="Palatino Linotype" w:hAnsi="Palatino Linotype"/>
          <w:sz w:val="20"/>
          <w:szCs w:val="20"/>
        </w:rPr>
        <w:t xml:space="preserve"> </w:t>
      </w:r>
      <w:r w:rsidRPr="004D4BE9">
        <w:rPr>
          <w:rFonts w:ascii="Palatino Linotype" w:hAnsi="Palatino Linotype"/>
          <w:sz w:val="20"/>
          <w:szCs w:val="20"/>
        </w:rPr>
        <w:t>at all.</w:t>
      </w:r>
      <w:r w:rsidR="00000AA3">
        <w:rPr>
          <w:rStyle w:val="FootnoteReference"/>
          <w:rFonts w:ascii="Palatino Linotype" w:hAnsi="Palatino Linotype"/>
          <w:sz w:val="20"/>
          <w:szCs w:val="20"/>
        </w:rPr>
        <w:footnoteReference w:id="7"/>
      </w:r>
      <w:r w:rsidRPr="004D4BE9">
        <w:rPr>
          <w:rFonts w:ascii="Palatino Linotype" w:hAnsi="Palatino Linotype"/>
          <w:sz w:val="20"/>
          <w:szCs w:val="20"/>
        </w:rPr>
        <w:t xml:space="preserve"> Either way, it is not the canonical reasoning-process by way of which beliefs are properly formed.</w:t>
      </w:r>
    </w:p>
    <w:p w14:paraId="4E67FA70"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05FF84F1" w14:textId="2545FB5F"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In </w:t>
      </w:r>
      <w:r w:rsidRPr="001E28C0">
        <w:rPr>
          <w:rFonts w:ascii="Palatino Linotype" w:hAnsi="Palatino Linotype"/>
          <w:smallCaps/>
          <w:sz w:val="20"/>
          <w:szCs w:val="20"/>
        </w:rPr>
        <w:t>Loan Calculation 2</w:t>
      </w:r>
      <w:r w:rsidRPr="004D4BE9">
        <w:rPr>
          <w:rFonts w:ascii="Palatino Linotype" w:hAnsi="Palatino Linotype"/>
          <w:sz w:val="20"/>
          <w:szCs w:val="20"/>
        </w:rPr>
        <w:t>, by contrast, you form</w:t>
      </w:r>
      <w:r w:rsidR="006C1172">
        <w:rPr>
          <w:rFonts w:ascii="Palatino Linotype" w:hAnsi="Palatino Linotype"/>
          <w:sz w:val="20"/>
          <w:szCs w:val="20"/>
        </w:rPr>
        <w:t>ed</w:t>
      </w:r>
      <w:r w:rsidRPr="004D4BE9">
        <w:rPr>
          <w:rFonts w:ascii="Palatino Linotype" w:hAnsi="Palatino Linotype"/>
          <w:sz w:val="20"/>
          <w:szCs w:val="20"/>
        </w:rPr>
        <w:t xml:space="preserve"> a belief in the canonical way: you identifi</w:t>
      </w:r>
      <w:r w:rsidR="006C1172">
        <w:rPr>
          <w:rFonts w:ascii="Palatino Linotype" w:hAnsi="Palatino Linotype"/>
          <w:sz w:val="20"/>
          <w:szCs w:val="20"/>
        </w:rPr>
        <w:t>ed</w:t>
      </w:r>
      <w:r w:rsidRPr="004D4BE9">
        <w:rPr>
          <w:rFonts w:ascii="Palatino Linotype" w:hAnsi="Palatino Linotype"/>
          <w:sz w:val="20"/>
          <w:szCs w:val="20"/>
        </w:rPr>
        <w:t xml:space="preserve"> and weigh</w:t>
      </w:r>
      <w:r w:rsidR="006C1172">
        <w:rPr>
          <w:rFonts w:ascii="Palatino Linotype" w:hAnsi="Palatino Linotype"/>
          <w:sz w:val="20"/>
          <w:szCs w:val="20"/>
        </w:rPr>
        <w:t>ed</w:t>
      </w:r>
      <w:r w:rsidRPr="004D4BE9">
        <w:rPr>
          <w:rFonts w:ascii="Palatino Linotype" w:hAnsi="Palatino Linotype"/>
          <w:sz w:val="20"/>
          <w:szCs w:val="20"/>
        </w:rPr>
        <w:t xml:space="preserve"> the evidence for and against the relevant proposition. What the studies indicate is not that this canonical belief-forming reasoning-process was </w:t>
      </w:r>
      <w:r w:rsidRPr="006C1172">
        <w:rPr>
          <w:rFonts w:ascii="Palatino Linotype" w:hAnsi="Palatino Linotype"/>
          <w:i/>
          <w:iCs/>
          <w:sz w:val="20"/>
          <w:szCs w:val="20"/>
        </w:rPr>
        <w:t xml:space="preserve">bypassed </w:t>
      </w:r>
      <w:r w:rsidR="00697E60" w:rsidRPr="006C1172">
        <w:rPr>
          <w:rFonts w:ascii="Palatino Linotype" w:hAnsi="Palatino Linotype"/>
          <w:i/>
          <w:iCs/>
          <w:sz w:val="20"/>
          <w:szCs w:val="20"/>
        </w:rPr>
        <w:t>altogether</w:t>
      </w:r>
      <w:r w:rsidRPr="004D4BE9">
        <w:rPr>
          <w:rFonts w:ascii="Palatino Linotype" w:hAnsi="Palatino Linotype"/>
          <w:sz w:val="20"/>
          <w:szCs w:val="20"/>
        </w:rPr>
        <w:t xml:space="preserve"> (as in </w:t>
      </w:r>
      <w:r w:rsidRPr="00353DAF">
        <w:rPr>
          <w:rFonts w:ascii="Palatino Linotype" w:hAnsi="Palatino Linotype"/>
          <w:smallCaps/>
          <w:sz w:val="20"/>
          <w:szCs w:val="20"/>
        </w:rPr>
        <w:t>Loan Calculation 1</w:t>
      </w:r>
      <w:r w:rsidRPr="004D4BE9">
        <w:rPr>
          <w:rFonts w:ascii="Palatino Linotype" w:hAnsi="Palatino Linotype"/>
          <w:sz w:val="20"/>
          <w:szCs w:val="20"/>
        </w:rPr>
        <w:t xml:space="preserve">), but </w:t>
      </w:r>
      <w:r w:rsidR="00993ACA">
        <w:rPr>
          <w:rFonts w:ascii="Palatino Linotype" w:hAnsi="Palatino Linotype"/>
          <w:sz w:val="20"/>
          <w:szCs w:val="20"/>
        </w:rPr>
        <w:t xml:space="preserve">rather </w:t>
      </w:r>
      <w:r w:rsidRPr="004D4BE9">
        <w:rPr>
          <w:rFonts w:ascii="Palatino Linotype" w:hAnsi="Palatino Linotype"/>
          <w:sz w:val="20"/>
          <w:szCs w:val="20"/>
        </w:rPr>
        <w:t>that its operations were</w:t>
      </w:r>
      <w:r w:rsidR="00D10BC1">
        <w:rPr>
          <w:rFonts w:ascii="Palatino Linotype" w:hAnsi="Palatino Linotype"/>
          <w:sz w:val="20"/>
          <w:szCs w:val="20"/>
        </w:rPr>
        <w:t xml:space="preserve"> </w:t>
      </w:r>
      <w:r w:rsidR="00D10BC1" w:rsidRPr="006C1172">
        <w:rPr>
          <w:rFonts w:ascii="Palatino Linotype" w:hAnsi="Palatino Linotype"/>
          <w:i/>
          <w:iCs/>
          <w:sz w:val="20"/>
          <w:szCs w:val="20"/>
        </w:rPr>
        <w:t>subtly</w:t>
      </w:r>
      <w:r w:rsidRPr="006C1172">
        <w:rPr>
          <w:rFonts w:ascii="Palatino Linotype" w:hAnsi="Palatino Linotype"/>
          <w:i/>
          <w:iCs/>
          <w:sz w:val="20"/>
          <w:szCs w:val="20"/>
        </w:rPr>
        <w:t xml:space="preserve"> distorted</w:t>
      </w:r>
      <w:r w:rsidRPr="000E38F1">
        <w:rPr>
          <w:rFonts w:ascii="Palatino Linotype" w:hAnsi="Palatino Linotype"/>
          <w:sz w:val="20"/>
          <w:szCs w:val="20"/>
        </w:rPr>
        <w:t xml:space="preserve"> </w:t>
      </w:r>
      <w:r w:rsidRPr="004D4BE9">
        <w:rPr>
          <w:rFonts w:ascii="Palatino Linotype" w:hAnsi="Palatino Linotype"/>
          <w:sz w:val="20"/>
          <w:szCs w:val="20"/>
        </w:rPr>
        <w:t xml:space="preserve">by systematic and predictable factors to which people are </w:t>
      </w:r>
      <w:r w:rsidRPr="004D4BE9">
        <w:rPr>
          <w:rFonts w:ascii="Palatino Linotype" w:hAnsi="Palatino Linotype"/>
          <w:sz w:val="20"/>
          <w:szCs w:val="20"/>
        </w:rPr>
        <w:lastRenderedPageBreak/>
        <w:t>habitually subject.</w:t>
      </w:r>
      <w:r w:rsidR="00EF0B76">
        <w:rPr>
          <w:rStyle w:val="FootnoteReference"/>
          <w:rFonts w:ascii="Palatino Linotype" w:hAnsi="Palatino Linotype"/>
          <w:sz w:val="20"/>
          <w:szCs w:val="20"/>
        </w:rPr>
        <w:footnoteReference w:id="8"/>
      </w:r>
      <w:r w:rsidRPr="004D4BE9">
        <w:rPr>
          <w:rFonts w:ascii="Palatino Linotype" w:hAnsi="Palatino Linotype"/>
          <w:sz w:val="20"/>
          <w:szCs w:val="20"/>
        </w:rPr>
        <w:t xml:space="preserve"> Higher-order evidence of this </w:t>
      </w:r>
      <w:r w:rsidR="00EF074E">
        <w:rPr>
          <w:rFonts w:ascii="Palatino Linotype" w:hAnsi="Palatino Linotype"/>
          <w:sz w:val="20"/>
          <w:szCs w:val="20"/>
        </w:rPr>
        <w:t>sort</w:t>
      </w:r>
      <w:r w:rsidRPr="004D4BE9">
        <w:rPr>
          <w:rFonts w:ascii="Palatino Linotype" w:hAnsi="Palatino Linotype"/>
          <w:sz w:val="20"/>
          <w:szCs w:val="20"/>
        </w:rPr>
        <w:t xml:space="preserve"> usually identifies a particular component of the reasoning-process that </w:t>
      </w:r>
      <w:r w:rsidR="003F649F">
        <w:rPr>
          <w:rFonts w:ascii="Palatino Linotype" w:hAnsi="Palatino Linotype"/>
          <w:sz w:val="20"/>
          <w:szCs w:val="20"/>
        </w:rPr>
        <w:t>wa</w:t>
      </w:r>
      <w:r w:rsidR="00471768">
        <w:rPr>
          <w:rFonts w:ascii="Palatino Linotype" w:hAnsi="Palatino Linotype"/>
          <w:sz w:val="20"/>
          <w:szCs w:val="20"/>
        </w:rPr>
        <w:t>s</w:t>
      </w:r>
      <w:r w:rsidRPr="004D4BE9">
        <w:rPr>
          <w:rFonts w:ascii="Palatino Linotype" w:hAnsi="Palatino Linotype"/>
          <w:sz w:val="20"/>
          <w:szCs w:val="20"/>
        </w:rPr>
        <w:t xml:space="preserve"> distorted and one or more </w:t>
      </w:r>
      <w:r w:rsidR="000807CC">
        <w:rPr>
          <w:rFonts w:ascii="Palatino Linotype" w:hAnsi="Palatino Linotype"/>
          <w:sz w:val="20"/>
          <w:szCs w:val="20"/>
        </w:rPr>
        <w:t xml:space="preserve">distorting </w:t>
      </w:r>
      <w:r w:rsidRPr="004D4BE9">
        <w:rPr>
          <w:rFonts w:ascii="Palatino Linotype" w:hAnsi="Palatino Linotype"/>
          <w:sz w:val="20"/>
          <w:szCs w:val="20"/>
        </w:rPr>
        <w:t>factors. In this case, what was distorted were your estimations of the weight of certain pieces of evidence</w:t>
      </w:r>
      <w:r w:rsidR="00EE7EA4">
        <w:rPr>
          <w:rFonts w:ascii="Palatino Linotype" w:hAnsi="Palatino Linotype"/>
          <w:sz w:val="20"/>
          <w:szCs w:val="20"/>
        </w:rPr>
        <w:t xml:space="preserve"> –</w:t>
      </w:r>
      <w:r w:rsidRPr="004D4BE9">
        <w:rPr>
          <w:rFonts w:ascii="Palatino Linotype" w:hAnsi="Palatino Linotype"/>
          <w:sz w:val="20"/>
          <w:szCs w:val="20"/>
        </w:rPr>
        <w:t xml:space="preserve"> you </w:t>
      </w:r>
      <w:r w:rsidR="008F4A64">
        <w:rPr>
          <w:rFonts w:ascii="Palatino Linotype" w:hAnsi="Palatino Linotype"/>
          <w:sz w:val="20"/>
          <w:szCs w:val="20"/>
        </w:rPr>
        <w:t xml:space="preserve">were overly generous in </w:t>
      </w:r>
      <w:r w:rsidR="006130B7">
        <w:rPr>
          <w:rFonts w:ascii="Palatino Linotype" w:hAnsi="Palatino Linotype"/>
          <w:sz w:val="20"/>
          <w:szCs w:val="20"/>
        </w:rPr>
        <w:t>assessing</w:t>
      </w:r>
      <w:r w:rsidRPr="004D4BE9">
        <w:rPr>
          <w:rFonts w:ascii="Palatino Linotype" w:hAnsi="Palatino Linotype"/>
          <w:sz w:val="20"/>
          <w:szCs w:val="20"/>
        </w:rPr>
        <w:t xml:space="preserve"> evidence about your projected income</w:t>
      </w:r>
      <w:r w:rsidR="00A95433">
        <w:rPr>
          <w:rFonts w:ascii="Palatino Linotype" w:hAnsi="Palatino Linotype"/>
          <w:sz w:val="20"/>
          <w:szCs w:val="20"/>
        </w:rPr>
        <w:t>, affording it more than its actual weight,</w:t>
      </w:r>
      <w:r w:rsidRPr="004D4BE9">
        <w:rPr>
          <w:rFonts w:ascii="Palatino Linotype" w:hAnsi="Palatino Linotype"/>
          <w:sz w:val="20"/>
          <w:szCs w:val="20"/>
        </w:rPr>
        <w:t xml:space="preserve"> and</w:t>
      </w:r>
      <w:r w:rsidR="00A95433">
        <w:rPr>
          <w:rFonts w:ascii="Palatino Linotype" w:hAnsi="Palatino Linotype"/>
          <w:sz w:val="20"/>
          <w:szCs w:val="20"/>
        </w:rPr>
        <w:t xml:space="preserve"> stingy</w:t>
      </w:r>
      <w:r w:rsidR="008F4A64">
        <w:rPr>
          <w:rFonts w:ascii="Palatino Linotype" w:hAnsi="Palatino Linotype"/>
          <w:sz w:val="20"/>
          <w:szCs w:val="20"/>
        </w:rPr>
        <w:t xml:space="preserve"> in </w:t>
      </w:r>
      <w:r w:rsidR="006130B7">
        <w:rPr>
          <w:rFonts w:ascii="Palatino Linotype" w:hAnsi="Palatino Linotype"/>
          <w:sz w:val="20"/>
          <w:szCs w:val="20"/>
        </w:rPr>
        <w:t>assessing</w:t>
      </w:r>
      <w:r w:rsidRPr="004D4BE9">
        <w:rPr>
          <w:rFonts w:ascii="Palatino Linotype" w:hAnsi="Palatino Linotype"/>
          <w:sz w:val="20"/>
          <w:szCs w:val="20"/>
        </w:rPr>
        <w:t xml:space="preserve"> evidence about your projected costs</w:t>
      </w:r>
      <w:r w:rsidR="00A95433">
        <w:rPr>
          <w:rFonts w:ascii="Palatino Linotype" w:hAnsi="Palatino Linotype"/>
          <w:sz w:val="20"/>
          <w:szCs w:val="20"/>
        </w:rPr>
        <w:t>, affording it less than its actual weight</w:t>
      </w:r>
      <w:r w:rsidR="00EE7EA4">
        <w:rPr>
          <w:rFonts w:ascii="Palatino Linotype" w:hAnsi="Palatino Linotype"/>
          <w:sz w:val="20"/>
          <w:szCs w:val="20"/>
        </w:rPr>
        <w:t xml:space="preserve"> – a</w:t>
      </w:r>
      <w:r w:rsidRPr="004D4BE9">
        <w:rPr>
          <w:rFonts w:ascii="Palatino Linotype" w:hAnsi="Palatino Linotype"/>
          <w:sz w:val="20"/>
          <w:szCs w:val="20"/>
        </w:rPr>
        <w:t xml:space="preserve">nd the factor that did the distorting is a kind of optimism, as described in the studies. </w:t>
      </w:r>
    </w:p>
    <w:p w14:paraId="369BB465" w14:textId="77777777" w:rsidR="004D4BE9" w:rsidRP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w:t>
      </w:r>
    </w:p>
    <w:p w14:paraId="0E644BEE" w14:textId="13A95EA0" w:rsidR="004D4BE9" w:rsidRDefault="004D4BE9" w:rsidP="003C5271">
      <w:pPr>
        <w:pStyle w:val="NormalWeb"/>
        <w:spacing w:before="0" w:beforeAutospacing="0" w:after="0" w:afterAutospacing="0" w:line="480" w:lineRule="auto"/>
        <w:rPr>
          <w:rFonts w:ascii="Palatino Linotype" w:hAnsi="Palatino Linotype"/>
          <w:sz w:val="20"/>
          <w:szCs w:val="20"/>
        </w:rPr>
      </w:pPr>
      <w:r w:rsidRPr="004D4BE9">
        <w:rPr>
          <w:rFonts w:ascii="Palatino Linotype" w:hAnsi="Palatino Linotype"/>
          <w:sz w:val="20"/>
          <w:szCs w:val="20"/>
        </w:rPr>
        <w:t xml:space="preserve">Other subvarieties of this </w:t>
      </w:r>
      <w:r w:rsidR="0017133D">
        <w:rPr>
          <w:rFonts w:ascii="Palatino Linotype" w:hAnsi="Palatino Linotype"/>
          <w:sz w:val="20"/>
          <w:szCs w:val="20"/>
        </w:rPr>
        <w:t xml:space="preserve">second </w:t>
      </w:r>
      <w:r w:rsidRPr="004D4BE9">
        <w:rPr>
          <w:rFonts w:ascii="Palatino Linotype" w:hAnsi="Palatino Linotype"/>
          <w:sz w:val="20"/>
          <w:szCs w:val="20"/>
        </w:rPr>
        <w:t>sort of higher-order evidence target other components of the reasoning-process</w:t>
      </w:r>
      <w:r w:rsidR="00044CB8">
        <w:rPr>
          <w:rFonts w:ascii="Palatino Linotype" w:hAnsi="Palatino Linotype"/>
          <w:sz w:val="20"/>
          <w:szCs w:val="20"/>
        </w:rPr>
        <w:t>(es)</w:t>
      </w:r>
      <w:r w:rsidR="004374EE">
        <w:rPr>
          <w:rFonts w:ascii="Palatino Linotype" w:hAnsi="Palatino Linotype"/>
          <w:sz w:val="20"/>
          <w:szCs w:val="20"/>
        </w:rPr>
        <w:t xml:space="preserve"> by which you arrive at your mental state(s)</w:t>
      </w:r>
      <w:r w:rsidRPr="004D4BE9">
        <w:rPr>
          <w:rFonts w:ascii="Palatino Linotype" w:hAnsi="Palatino Linotype"/>
          <w:sz w:val="20"/>
          <w:szCs w:val="20"/>
        </w:rPr>
        <w:t xml:space="preserve">. It might not be your ability to </w:t>
      </w:r>
      <w:r w:rsidRPr="004D4BE9">
        <w:rPr>
          <w:rFonts w:ascii="Palatino Linotype" w:hAnsi="Palatino Linotype"/>
          <w:i/>
          <w:iCs/>
          <w:sz w:val="20"/>
          <w:szCs w:val="20"/>
        </w:rPr>
        <w:t>determine the weight of reasons</w:t>
      </w:r>
      <w:r w:rsidRPr="004D4BE9">
        <w:rPr>
          <w:rFonts w:ascii="Palatino Linotype" w:hAnsi="Palatino Linotype"/>
          <w:sz w:val="20"/>
          <w:szCs w:val="20"/>
        </w:rPr>
        <w:t xml:space="preserve"> that is undermined</w:t>
      </w:r>
      <w:r w:rsidR="008E3DD2">
        <w:rPr>
          <w:rFonts w:ascii="Palatino Linotype" w:hAnsi="Palatino Linotype"/>
          <w:sz w:val="20"/>
          <w:szCs w:val="20"/>
        </w:rPr>
        <w:t>,</w:t>
      </w:r>
      <w:r w:rsidRPr="004D4BE9">
        <w:rPr>
          <w:rFonts w:ascii="Palatino Linotype" w:hAnsi="Palatino Linotype"/>
          <w:sz w:val="20"/>
          <w:szCs w:val="20"/>
        </w:rPr>
        <w:t xml:space="preserve"> but your ability to </w:t>
      </w:r>
      <w:r w:rsidRPr="004D4BE9">
        <w:rPr>
          <w:rFonts w:ascii="Palatino Linotype" w:hAnsi="Palatino Linotype"/>
          <w:i/>
          <w:iCs/>
          <w:sz w:val="20"/>
          <w:szCs w:val="20"/>
        </w:rPr>
        <w:t>identify reasons</w:t>
      </w:r>
      <w:r w:rsidRPr="004D4BE9">
        <w:rPr>
          <w:rFonts w:ascii="Palatino Linotype" w:hAnsi="Palatino Linotype"/>
          <w:sz w:val="20"/>
          <w:szCs w:val="20"/>
        </w:rPr>
        <w:t xml:space="preserve"> in the first place. For </w:t>
      </w:r>
      <w:r w:rsidR="006B06CA">
        <w:rPr>
          <w:rFonts w:ascii="Palatino Linotype" w:hAnsi="Palatino Linotype"/>
          <w:sz w:val="20"/>
          <w:szCs w:val="20"/>
        </w:rPr>
        <w:t>exampl</w:t>
      </w:r>
      <w:r w:rsidRPr="004D4BE9">
        <w:rPr>
          <w:rFonts w:ascii="Palatino Linotype" w:hAnsi="Palatino Linotype"/>
          <w:sz w:val="20"/>
          <w:szCs w:val="20"/>
        </w:rPr>
        <w:t xml:space="preserve">e, other studies might indicate that, when reasoning about whether they can afford a loan, people systematically fail to think of things that they will have to spend substantial amounts of money on in future. Alternatively, it might be your ability to </w:t>
      </w:r>
      <w:r w:rsidRPr="004D4BE9">
        <w:rPr>
          <w:rFonts w:ascii="Palatino Linotype" w:hAnsi="Palatino Linotype"/>
          <w:i/>
          <w:iCs/>
          <w:sz w:val="20"/>
          <w:szCs w:val="20"/>
        </w:rPr>
        <w:t>identify interaction effects</w:t>
      </w:r>
      <w:r w:rsidRPr="004D4BE9">
        <w:rPr>
          <w:rFonts w:ascii="Palatino Linotype" w:hAnsi="Palatino Linotype"/>
          <w:sz w:val="20"/>
          <w:szCs w:val="20"/>
        </w:rPr>
        <w:t xml:space="preserve"> between reasons that is undermined. For </w:t>
      </w:r>
      <w:r w:rsidR="00B90D91">
        <w:rPr>
          <w:rFonts w:ascii="Palatino Linotype" w:hAnsi="Palatino Linotype"/>
          <w:sz w:val="20"/>
          <w:szCs w:val="20"/>
        </w:rPr>
        <w:t>exampl</w:t>
      </w:r>
      <w:r w:rsidRPr="004D4BE9">
        <w:rPr>
          <w:rFonts w:ascii="Palatino Linotype" w:hAnsi="Palatino Linotype"/>
          <w:sz w:val="20"/>
          <w:szCs w:val="20"/>
        </w:rPr>
        <w:t xml:space="preserve">e, </w:t>
      </w:r>
      <w:r w:rsidR="00033D9C">
        <w:rPr>
          <w:rFonts w:ascii="Palatino Linotype" w:hAnsi="Palatino Linotype"/>
          <w:sz w:val="20"/>
          <w:szCs w:val="20"/>
        </w:rPr>
        <w:t>yet more</w:t>
      </w:r>
      <w:r w:rsidRPr="004D4BE9">
        <w:rPr>
          <w:rFonts w:ascii="Palatino Linotype" w:hAnsi="Palatino Linotype"/>
          <w:sz w:val="20"/>
          <w:szCs w:val="20"/>
        </w:rPr>
        <w:t xml:space="preserve"> studies might indicate that people systematically fail to </w:t>
      </w:r>
      <w:r w:rsidR="00A70C35">
        <w:rPr>
          <w:rFonts w:ascii="Palatino Linotype" w:hAnsi="Palatino Linotype"/>
          <w:sz w:val="20"/>
          <w:szCs w:val="20"/>
        </w:rPr>
        <w:t xml:space="preserve">revise </w:t>
      </w:r>
      <w:r w:rsidRPr="004D4BE9">
        <w:rPr>
          <w:rFonts w:ascii="Palatino Linotype" w:hAnsi="Palatino Linotype"/>
          <w:sz w:val="20"/>
          <w:szCs w:val="20"/>
        </w:rPr>
        <w:t xml:space="preserve">predictions about their future credit score </w:t>
      </w:r>
      <w:r w:rsidR="00A70C35">
        <w:rPr>
          <w:rFonts w:ascii="Palatino Linotype" w:hAnsi="Palatino Linotype"/>
          <w:sz w:val="20"/>
          <w:szCs w:val="20"/>
        </w:rPr>
        <w:t>in line with revisions to their</w:t>
      </w:r>
      <w:r w:rsidRPr="004D4BE9">
        <w:rPr>
          <w:rFonts w:ascii="Palatino Linotype" w:hAnsi="Palatino Linotype"/>
          <w:sz w:val="20"/>
          <w:szCs w:val="20"/>
        </w:rPr>
        <w:t xml:space="preserve"> p</w:t>
      </w:r>
      <w:r w:rsidR="00E44E04">
        <w:rPr>
          <w:rFonts w:ascii="Palatino Linotype" w:hAnsi="Palatino Linotype"/>
          <w:sz w:val="20"/>
          <w:szCs w:val="20"/>
        </w:rPr>
        <w:t>la</w:t>
      </w:r>
      <w:r w:rsidRPr="004D4BE9">
        <w:rPr>
          <w:rFonts w:ascii="Palatino Linotype" w:hAnsi="Palatino Linotype"/>
          <w:sz w:val="20"/>
          <w:szCs w:val="20"/>
        </w:rPr>
        <w:t xml:space="preserve">ns </w:t>
      </w:r>
      <w:r w:rsidR="005C0699">
        <w:rPr>
          <w:rFonts w:ascii="Palatino Linotype" w:hAnsi="Palatino Linotype"/>
          <w:sz w:val="20"/>
          <w:szCs w:val="20"/>
        </w:rPr>
        <w:t>regarding</w:t>
      </w:r>
      <w:r w:rsidRPr="004D4BE9">
        <w:rPr>
          <w:rFonts w:ascii="Palatino Linotype" w:hAnsi="Palatino Linotype"/>
          <w:sz w:val="20"/>
          <w:szCs w:val="20"/>
        </w:rPr>
        <w:t xml:space="preserve"> housing and jobs. </w:t>
      </w:r>
      <w:r w:rsidR="00D36E06">
        <w:rPr>
          <w:rFonts w:ascii="Palatino Linotype" w:hAnsi="Palatino Linotype"/>
          <w:sz w:val="20"/>
          <w:szCs w:val="20"/>
        </w:rPr>
        <w:t>T</w:t>
      </w:r>
      <w:r w:rsidR="00283CF9">
        <w:rPr>
          <w:rFonts w:ascii="Palatino Linotype" w:hAnsi="Palatino Linotype"/>
          <w:sz w:val="20"/>
          <w:szCs w:val="20"/>
        </w:rPr>
        <w:t>he</w:t>
      </w:r>
      <w:r w:rsidR="001D2900">
        <w:rPr>
          <w:rFonts w:ascii="Palatino Linotype" w:hAnsi="Palatino Linotype"/>
          <w:sz w:val="20"/>
          <w:szCs w:val="20"/>
        </w:rPr>
        <w:t xml:space="preserve">se subvarieties all fall within the same </w:t>
      </w:r>
      <w:r w:rsidR="002434C6">
        <w:rPr>
          <w:rFonts w:ascii="Palatino Linotype" w:hAnsi="Palatino Linotype"/>
          <w:sz w:val="20"/>
          <w:szCs w:val="20"/>
        </w:rPr>
        <w:t>broad variety</w:t>
      </w:r>
      <w:r w:rsidR="003E556B">
        <w:rPr>
          <w:rFonts w:ascii="Palatino Linotype" w:hAnsi="Palatino Linotype"/>
          <w:sz w:val="20"/>
          <w:szCs w:val="20"/>
        </w:rPr>
        <w:t xml:space="preserve"> of </w:t>
      </w:r>
      <w:r w:rsidR="00283CF9">
        <w:rPr>
          <w:rFonts w:ascii="Palatino Linotype" w:hAnsi="Palatino Linotype"/>
          <w:sz w:val="20"/>
          <w:szCs w:val="20"/>
        </w:rPr>
        <w:t xml:space="preserve">higher-order </w:t>
      </w:r>
      <w:r w:rsidR="007F3024">
        <w:rPr>
          <w:rFonts w:ascii="Palatino Linotype" w:hAnsi="Palatino Linotype"/>
          <w:sz w:val="20"/>
          <w:szCs w:val="20"/>
        </w:rPr>
        <w:t>evidence</w:t>
      </w:r>
      <w:r w:rsidR="003E556B">
        <w:rPr>
          <w:rFonts w:ascii="Palatino Linotype" w:hAnsi="Palatino Linotype"/>
          <w:sz w:val="20"/>
          <w:szCs w:val="20"/>
        </w:rPr>
        <w:t xml:space="preserve"> – the </w:t>
      </w:r>
      <w:r w:rsidR="002434C6">
        <w:rPr>
          <w:rFonts w:ascii="Palatino Linotype" w:hAnsi="Palatino Linotype"/>
          <w:sz w:val="20"/>
          <w:szCs w:val="20"/>
        </w:rPr>
        <w:t>variety</w:t>
      </w:r>
      <w:r w:rsidR="007F3024">
        <w:rPr>
          <w:rFonts w:ascii="Palatino Linotype" w:hAnsi="Palatino Linotype"/>
          <w:sz w:val="20"/>
          <w:szCs w:val="20"/>
        </w:rPr>
        <w:t xml:space="preserve"> that indicates that </w:t>
      </w:r>
      <w:r w:rsidR="004F4C27">
        <w:rPr>
          <w:rFonts w:ascii="Palatino Linotype" w:hAnsi="Palatino Linotype"/>
          <w:sz w:val="20"/>
          <w:szCs w:val="20"/>
        </w:rPr>
        <w:t>you</w:t>
      </w:r>
      <w:r w:rsidR="00487D06">
        <w:rPr>
          <w:rFonts w:ascii="Palatino Linotype" w:hAnsi="Palatino Linotype"/>
          <w:sz w:val="20"/>
          <w:szCs w:val="20"/>
        </w:rPr>
        <w:t xml:space="preserve"> </w:t>
      </w:r>
      <w:r w:rsidR="007153BB">
        <w:rPr>
          <w:rFonts w:ascii="Palatino Linotype" w:hAnsi="Palatino Linotype"/>
          <w:sz w:val="20"/>
          <w:szCs w:val="20"/>
        </w:rPr>
        <w:t>formed your mental state</w:t>
      </w:r>
      <w:r w:rsidR="0081499C">
        <w:rPr>
          <w:rFonts w:ascii="Palatino Linotype" w:hAnsi="Palatino Linotype"/>
          <w:sz w:val="20"/>
          <w:szCs w:val="20"/>
        </w:rPr>
        <w:t>s</w:t>
      </w:r>
      <w:r w:rsidR="007153BB">
        <w:rPr>
          <w:rFonts w:ascii="Palatino Linotype" w:hAnsi="Palatino Linotype"/>
          <w:sz w:val="20"/>
          <w:szCs w:val="20"/>
        </w:rPr>
        <w:t xml:space="preserve"> through</w:t>
      </w:r>
      <w:r w:rsidR="00487D06">
        <w:rPr>
          <w:rFonts w:ascii="Palatino Linotype" w:hAnsi="Palatino Linotype"/>
          <w:sz w:val="20"/>
          <w:szCs w:val="20"/>
        </w:rPr>
        <w:t xml:space="preserve"> a version of the canonical</w:t>
      </w:r>
      <w:r w:rsidR="007F3024">
        <w:rPr>
          <w:rFonts w:ascii="Palatino Linotype" w:hAnsi="Palatino Linotype"/>
          <w:sz w:val="20"/>
          <w:szCs w:val="20"/>
        </w:rPr>
        <w:t xml:space="preserve"> reasoning-process</w:t>
      </w:r>
      <w:r w:rsidR="00487D06">
        <w:rPr>
          <w:rFonts w:ascii="Palatino Linotype" w:hAnsi="Palatino Linotype"/>
          <w:sz w:val="20"/>
          <w:szCs w:val="20"/>
        </w:rPr>
        <w:t xml:space="preserve"> </w:t>
      </w:r>
      <w:r w:rsidR="007153BB">
        <w:rPr>
          <w:rFonts w:ascii="Palatino Linotype" w:hAnsi="Palatino Linotype"/>
          <w:sz w:val="20"/>
          <w:szCs w:val="20"/>
        </w:rPr>
        <w:t>for th</w:t>
      </w:r>
      <w:r w:rsidR="0081499C">
        <w:rPr>
          <w:rFonts w:ascii="Palatino Linotype" w:hAnsi="Palatino Linotype"/>
          <w:sz w:val="20"/>
          <w:szCs w:val="20"/>
        </w:rPr>
        <w:t>ose</w:t>
      </w:r>
      <w:r w:rsidR="007153BB">
        <w:rPr>
          <w:rFonts w:ascii="Palatino Linotype" w:hAnsi="Palatino Linotype"/>
          <w:sz w:val="20"/>
          <w:szCs w:val="20"/>
        </w:rPr>
        <w:t xml:space="preserve"> state</w:t>
      </w:r>
      <w:r w:rsidR="0081499C">
        <w:rPr>
          <w:rFonts w:ascii="Palatino Linotype" w:hAnsi="Palatino Linotype"/>
          <w:sz w:val="20"/>
          <w:szCs w:val="20"/>
        </w:rPr>
        <w:t>s</w:t>
      </w:r>
      <w:r w:rsidR="00487D06">
        <w:rPr>
          <w:rFonts w:ascii="Palatino Linotype" w:hAnsi="Palatino Linotype"/>
          <w:sz w:val="20"/>
          <w:szCs w:val="20"/>
        </w:rPr>
        <w:t xml:space="preserve">, but </w:t>
      </w:r>
      <w:r w:rsidR="0081499C">
        <w:rPr>
          <w:rFonts w:ascii="Palatino Linotype" w:hAnsi="Palatino Linotype"/>
          <w:sz w:val="20"/>
          <w:szCs w:val="20"/>
        </w:rPr>
        <w:t xml:space="preserve">that </w:t>
      </w:r>
      <w:r w:rsidR="009E3111">
        <w:rPr>
          <w:rFonts w:ascii="Palatino Linotype" w:hAnsi="Palatino Linotype"/>
          <w:sz w:val="20"/>
          <w:szCs w:val="20"/>
        </w:rPr>
        <w:t>th</w:t>
      </w:r>
      <w:r w:rsidR="003D2582">
        <w:rPr>
          <w:rFonts w:ascii="Palatino Linotype" w:hAnsi="Palatino Linotype"/>
          <w:sz w:val="20"/>
          <w:szCs w:val="20"/>
        </w:rPr>
        <w:t>is</w:t>
      </w:r>
      <w:r w:rsidR="009E3111">
        <w:rPr>
          <w:rFonts w:ascii="Palatino Linotype" w:hAnsi="Palatino Linotype"/>
          <w:sz w:val="20"/>
          <w:szCs w:val="20"/>
        </w:rPr>
        <w:t xml:space="preserve"> </w:t>
      </w:r>
      <w:r w:rsidR="00487D06">
        <w:rPr>
          <w:rFonts w:ascii="Palatino Linotype" w:hAnsi="Palatino Linotype"/>
          <w:sz w:val="20"/>
          <w:szCs w:val="20"/>
        </w:rPr>
        <w:t>process</w:t>
      </w:r>
      <w:r w:rsidR="007F3024">
        <w:rPr>
          <w:rFonts w:ascii="Palatino Linotype" w:hAnsi="Palatino Linotype"/>
          <w:sz w:val="20"/>
          <w:szCs w:val="20"/>
        </w:rPr>
        <w:t xml:space="preserve"> w</w:t>
      </w:r>
      <w:r w:rsidR="003D2582">
        <w:rPr>
          <w:rFonts w:ascii="Palatino Linotype" w:hAnsi="Palatino Linotype"/>
          <w:sz w:val="20"/>
          <w:szCs w:val="20"/>
        </w:rPr>
        <w:t>as</w:t>
      </w:r>
      <w:r w:rsidR="007F3024">
        <w:rPr>
          <w:rFonts w:ascii="Palatino Linotype" w:hAnsi="Palatino Linotype"/>
          <w:sz w:val="20"/>
          <w:szCs w:val="20"/>
        </w:rPr>
        <w:t xml:space="preserve"> distorted</w:t>
      </w:r>
      <w:r w:rsidR="004F4C27">
        <w:rPr>
          <w:rFonts w:ascii="Palatino Linotype" w:hAnsi="Palatino Linotype"/>
          <w:sz w:val="20"/>
          <w:szCs w:val="20"/>
        </w:rPr>
        <w:t xml:space="preserve"> </w:t>
      </w:r>
      <w:r w:rsidR="00D742AF">
        <w:rPr>
          <w:rFonts w:ascii="Palatino Linotype" w:hAnsi="Palatino Linotype"/>
          <w:sz w:val="20"/>
          <w:szCs w:val="20"/>
        </w:rPr>
        <w:t>in some</w:t>
      </w:r>
      <w:r w:rsidR="00E860F9">
        <w:rPr>
          <w:rFonts w:ascii="Palatino Linotype" w:hAnsi="Palatino Linotype"/>
          <w:sz w:val="20"/>
          <w:szCs w:val="20"/>
        </w:rPr>
        <w:t xml:space="preserve"> specific</w:t>
      </w:r>
      <w:r w:rsidR="00D742AF">
        <w:rPr>
          <w:rFonts w:ascii="Palatino Linotype" w:hAnsi="Palatino Linotype"/>
          <w:sz w:val="20"/>
          <w:szCs w:val="20"/>
        </w:rPr>
        <w:t xml:space="preserve"> way</w:t>
      </w:r>
      <w:r w:rsidR="00490B58">
        <w:rPr>
          <w:rFonts w:ascii="Palatino Linotype" w:hAnsi="Palatino Linotype"/>
          <w:sz w:val="20"/>
          <w:szCs w:val="20"/>
        </w:rPr>
        <w:t xml:space="preserve"> </w:t>
      </w:r>
      <w:r w:rsidR="00780235">
        <w:rPr>
          <w:rFonts w:ascii="Palatino Linotype" w:hAnsi="Palatino Linotype"/>
          <w:sz w:val="20"/>
          <w:szCs w:val="20"/>
        </w:rPr>
        <w:t xml:space="preserve">— that we see in </w:t>
      </w:r>
      <w:r w:rsidR="00780235" w:rsidRPr="00490B58">
        <w:rPr>
          <w:rFonts w:ascii="Palatino Linotype" w:hAnsi="Palatino Linotype"/>
          <w:smallCaps/>
          <w:sz w:val="20"/>
          <w:szCs w:val="20"/>
        </w:rPr>
        <w:t>Loan Calculation 2</w:t>
      </w:r>
      <w:r w:rsidR="007F3024">
        <w:rPr>
          <w:rFonts w:ascii="Palatino Linotype" w:hAnsi="Palatino Linotype"/>
          <w:sz w:val="20"/>
          <w:szCs w:val="20"/>
        </w:rPr>
        <w:t>.</w:t>
      </w:r>
    </w:p>
    <w:p w14:paraId="2A5E17D2" w14:textId="76C49FB7" w:rsidR="005D5F47" w:rsidRDefault="005D5F47" w:rsidP="003C5271">
      <w:pPr>
        <w:pStyle w:val="NormalWeb"/>
        <w:spacing w:before="0" w:beforeAutospacing="0" w:after="0" w:afterAutospacing="0" w:line="480" w:lineRule="auto"/>
        <w:rPr>
          <w:rFonts w:ascii="Palatino Linotype" w:hAnsi="Palatino Linotype"/>
          <w:sz w:val="20"/>
          <w:szCs w:val="20"/>
        </w:rPr>
      </w:pPr>
    </w:p>
    <w:p w14:paraId="0F460C06" w14:textId="0DEC4E09" w:rsidR="000B6EB2" w:rsidRDefault="00151AF6"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Aesthetic judgments</w:t>
      </w:r>
      <w:r w:rsidR="001E456D">
        <w:rPr>
          <w:rFonts w:ascii="Palatino Linotype" w:hAnsi="Palatino Linotype"/>
          <w:sz w:val="20"/>
          <w:szCs w:val="20"/>
        </w:rPr>
        <w:t xml:space="preserve"> </w:t>
      </w:r>
      <w:r>
        <w:rPr>
          <w:rFonts w:ascii="Palatino Linotype" w:hAnsi="Palatino Linotype"/>
          <w:sz w:val="20"/>
          <w:szCs w:val="20"/>
        </w:rPr>
        <w:t xml:space="preserve">are reasons-responsive mental states. </w:t>
      </w:r>
      <w:r w:rsidR="00BC65EE">
        <w:rPr>
          <w:rFonts w:ascii="Palatino Linotype" w:hAnsi="Palatino Linotype"/>
          <w:sz w:val="20"/>
          <w:szCs w:val="20"/>
        </w:rPr>
        <w:t>They are canonically formed following direct acquaintance with the object, which makes the agent aware of the object’s aesthetically-relevant features</w:t>
      </w:r>
      <w:r w:rsidR="007367E8">
        <w:rPr>
          <w:rFonts w:ascii="Palatino Linotype" w:hAnsi="Palatino Linotype"/>
          <w:sz w:val="20"/>
          <w:szCs w:val="20"/>
        </w:rPr>
        <w:t>.</w:t>
      </w:r>
      <w:r w:rsidR="001E692B">
        <w:rPr>
          <w:rStyle w:val="FootnoteReference"/>
          <w:rFonts w:ascii="Palatino Linotype" w:hAnsi="Palatino Linotype"/>
          <w:sz w:val="20"/>
          <w:szCs w:val="20"/>
        </w:rPr>
        <w:footnoteReference w:id="9"/>
      </w:r>
      <w:r w:rsidR="007367E8">
        <w:rPr>
          <w:rFonts w:ascii="Palatino Linotype" w:hAnsi="Palatino Linotype"/>
          <w:sz w:val="20"/>
          <w:szCs w:val="20"/>
        </w:rPr>
        <w:t xml:space="preserve"> A</w:t>
      </w:r>
      <w:r w:rsidR="009C2430">
        <w:rPr>
          <w:rFonts w:ascii="Palatino Linotype" w:hAnsi="Palatino Linotype"/>
          <w:sz w:val="20"/>
          <w:szCs w:val="20"/>
        </w:rPr>
        <w:t xml:space="preserve">nd they are canonically formed by </w:t>
      </w:r>
      <w:r w:rsidR="009C2430" w:rsidRPr="004D4BE9">
        <w:rPr>
          <w:rFonts w:ascii="Palatino Linotype" w:hAnsi="Palatino Linotype"/>
          <w:sz w:val="20"/>
          <w:szCs w:val="20"/>
        </w:rPr>
        <w:t xml:space="preserve">identifying and assessing </w:t>
      </w:r>
      <w:r w:rsidR="009C2430">
        <w:rPr>
          <w:rFonts w:ascii="Palatino Linotype" w:hAnsi="Palatino Linotype"/>
          <w:sz w:val="20"/>
          <w:szCs w:val="20"/>
        </w:rPr>
        <w:t>these</w:t>
      </w:r>
      <w:r w:rsidR="0005515E">
        <w:rPr>
          <w:rFonts w:ascii="Palatino Linotype" w:hAnsi="Palatino Linotype"/>
          <w:sz w:val="20"/>
          <w:szCs w:val="20"/>
        </w:rPr>
        <w:t xml:space="preserve"> aesthetically-relevant</w:t>
      </w:r>
      <w:r w:rsidR="009C2430" w:rsidRPr="004D4BE9">
        <w:rPr>
          <w:rFonts w:ascii="Palatino Linotype" w:hAnsi="Palatino Linotype"/>
          <w:sz w:val="20"/>
          <w:szCs w:val="20"/>
        </w:rPr>
        <w:t xml:space="preserve"> features</w:t>
      </w:r>
      <w:r w:rsidR="009C2430">
        <w:rPr>
          <w:rFonts w:ascii="Palatino Linotype" w:hAnsi="Palatino Linotype"/>
          <w:sz w:val="20"/>
          <w:szCs w:val="20"/>
        </w:rPr>
        <w:t xml:space="preserve"> as they interact in the object.</w:t>
      </w:r>
      <w:r w:rsidR="007367E8">
        <w:rPr>
          <w:rFonts w:ascii="Palatino Linotype" w:hAnsi="Palatino Linotype"/>
          <w:sz w:val="20"/>
          <w:szCs w:val="20"/>
        </w:rPr>
        <w:t xml:space="preserve"> Like</w:t>
      </w:r>
      <w:r w:rsidR="003E435F">
        <w:rPr>
          <w:rFonts w:ascii="Palatino Linotype" w:hAnsi="Palatino Linotype"/>
          <w:sz w:val="20"/>
          <w:szCs w:val="20"/>
        </w:rPr>
        <w:t xml:space="preserve"> </w:t>
      </w:r>
      <w:r w:rsidR="007367E8">
        <w:rPr>
          <w:rFonts w:ascii="Palatino Linotype" w:hAnsi="Palatino Linotype"/>
          <w:sz w:val="20"/>
          <w:szCs w:val="20"/>
        </w:rPr>
        <w:t xml:space="preserve">moral reasoning, aesthetic reasoning is </w:t>
      </w:r>
      <w:r w:rsidR="00AE1912">
        <w:rPr>
          <w:rFonts w:ascii="Palatino Linotype" w:hAnsi="Palatino Linotype"/>
          <w:sz w:val="20"/>
          <w:szCs w:val="20"/>
        </w:rPr>
        <w:t>often</w:t>
      </w:r>
      <w:r w:rsidR="007367E8">
        <w:rPr>
          <w:rFonts w:ascii="Palatino Linotype" w:hAnsi="Palatino Linotype"/>
          <w:sz w:val="20"/>
          <w:szCs w:val="20"/>
        </w:rPr>
        <w:t xml:space="preserve"> </w:t>
      </w:r>
      <w:r w:rsidR="007367E8" w:rsidRPr="00371333">
        <w:rPr>
          <w:rFonts w:ascii="Palatino Linotype" w:hAnsi="Palatino Linotype"/>
          <w:i/>
          <w:iCs/>
          <w:sz w:val="20"/>
          <w:szCs w:val="20"/>
        </w:rPr>
        <w:t>ordered</w:t>
      </w:r>
      <w:r w:rsidR="007367E8">
        <w:rPr>
          <w:rFonts w:ascii="Palatino Linotype" w:hAnsi="Palatino Linotype"/>
          <w:sz w:val="20"/>
          <w:szCs w:val="20"/>
        </w:rPr>
        <w:t xml:space="preserve"> from the descriptive through the thick</w:t>
      </w:r>
      <w:r w:rsidR="00A3199A">
        <w:rPr>
          <w:rFonts w:ascii="Palatino Linotype" w:hAnsi="Palatino Linotype"/>
          <w:sz w:val="20"/>
          <w:szCs w:val="20"/>
        </w:rPr>
        <w:t>(er)</w:t>
      </w:r>
      <w:r w:rsidR="007367E8">
        <w:rPr>
          <w:rFonts w:ascii="Palatino Linotype" w:hAnsi="Palatino Linotype"/>
          <w:sz w:val="20"/>
          <w:szCs w:val="20"/>
        </w:rPr>
        <w:t xml:space="preserve"> to the thin</w:t>
      </w:r>
      <w:r w:rsidR="00A3199A">
        <w:rPr>
          <w:rFonts w:ascii="Palatino Linotype" w:hAnsi="Palatino Linotype"/>
          <w:sz w:val="20"/>
          <w:szCs w:val="20"/>
        </w:rPr>
        <w:t>(</w:t>
      </w:r>
      <w:proofErr w:type="spellStart"/>
      <w:r w:rsidR="00A3199A">
        <w:rPr>
          <w:rFonts w:ascii="Palatino Linotype" w:hAnsi="Palatino Linotype"/>
          <w:sz w:val="20"/>
          <w:szCs w:val="20"/>
        </w:rPr>
        <w:t>ner</w:t>
      </w:r>
      <w:proofErr w:type="spellEnd"/>
      <w:r w:rsidR="00A3199A">
        <w:rPr>
          <w:rFonts w:ascii="Palatino Linotype" w:hAnsi="Palatino Linotype"/>
          <w:sz w:val="20"/>
          <w:szCs w:val="20"/>
        </w:rPr>
        <w:t>)</w:t>
      </w:r>
      <w:r w:rsidR="007367E8">
        <w:rPr>
          <w:rFonts w:ascii="Palatino Linotype" w:hAnsi="Palatino Linotype"/>
          <w:sz w:val="20"/>
          <w:szCs w:val="20"/>
        </w:rPr>
        <w:t xml:space="preserve">; for example, just as someone might judge that an action’s </w:t>
      </w:r>
      <w:r w:rsidR="00365FF1">
        <w:rPr>
          <w:rFonts w:ascii="Palatino Linotype" w:hAnsi="Palatino Linotype"/>
          <w:sz w:val="20"/>
          <w:szCs w:val="20"/>
        </w:rPr>
        <w:t>descriptive</w:t>
      </w:r>
      <w:r w:rsidR="003E435F">
        <w:rPr>
          <w:rFonts w:ascii="Palatino Linotype" w:hAnsi="Palatino Linotype"/>
          <w:sz w:val="20"/>
          <w:szCs w:val="20"/>
        </w:rPr>
        <w:t xml:space="preserve"> </w:t>
      </w:r>
      <w:r w:rsidR="007367E8">
        <w:rPr>
          <w:rFonts w:ascii="Palatino Linotype" w:hAnsi="Palatino Linotype"/>
          <w:sz w:val="20"/>
          <w:szCs w:val="20"/>
        </w:rPr>
        <w:t xml:space="preserve">features make it </w:t>
      </w:r>
      <w:r w:rsidR="007367E8" w:rsidRPr="00371333">
        <w:rPr>
          <w:rFonts w:ascii="Palatino Linotype" w:hAnsi="Palatino Linotype"/>
          <w:sz w:val="20"/>
          <w:szCs w:val="20"/>
        </w:rPr>
        <w:t>kind</w:t>
      </w:r>
      <w:r w:rsidR="007367E8" w:rsidRPr="00D52938">
        <w:rPr>
          <w:rFonts w:ascii="Palatino Linotype" w:hAnsi="Palatino Linotype"/>
          <w:sz w:val="20"/>
          <w:szCs w:val="20"/>
        </w:rPr>
        <w:t xml:space="preserve"> and </w:t>
      </w:r>
      <w:r w:rsidR="007367E8" w:rsidRPr="00371333">
        <w:rPr>
          <w:rFonts w:ascii="Palatino Linotype" w:hAnsi="Palatino Linotype"/>
          <w:sz w:val="20"/>
          <w:szCs w:val="20"/>
        </w:rPr>
        <w:t>respectful</w:t>
      </w:r>
      <w:r w:rsidR="007367E8" w:rsidRPr="00D52938">
        <w:rPr>
          <w:rFonts w:ascii="Palatino Linotype" w:hAnsi="Palatino Linotype"/>
          <w:sz w:val="20"/>
          <w:szCs w:val="20"/>
        </w:rPr>
        <w:t xml:space="preserve">, which in turn makes it </w:t>
      </w:r>
      <w:r w:rsidR="007367E8" w:rsidRPr="00371333">
        <w:rPr>
          <w:rFonts w:ascii="Palatino Linotype" w:hAnsi="Palatino Linotype"/>
          <w:sz w:val="20"/>
          <w:szCs w:val="20"/>
        </w:rPr>
        <w:t>good</w:t>
      </w:r>
      <w:r w:rsidR="007367E8" w:rsidRPr="00D52938">
        <w:rPr>
          <w:rFonts w:ascii="Palatino Linotype" w:hAnsi="Palatino Linotype"/>
          <w:sz w:val="20"/>
          <w:szCs w:val="20"/>
        </w:rPr>
        <w:t>, so</w:t>
      </w:r>
      <w:r w:rsidR="00ED6F24">
        <w:rPr>
          <w:rFonts w:ascii="Palatino Linotype" w:hAnsi="Palatino Linotype"/>
          <w:sz w:val="20"/>
          <w:szCs w:val="20"/>
        </w:rPr>
        <w:t xml:space="preserve"> too</w:t>
      </w:r>
      <w:r w:rsidR="007367E8" w:rsidRPr="00D52938">
        <w:rPr>
          <w:rFonts w:ascii="Palatino Linotype" w:hAnsi="Palatino Linotype"/>
          <w:sz w:val="20"/>
          <w:szCs w:val="20"/>
        </w:rPr>
        <w:t xml:space="preserve"> might s</w:t>
      </w:r>
      <w:r w:rsidR="006D3900">
        <w:rPr>
          <w:rFonts w:ascii="Palatino Linotype" w:hAnsi="Palatino Linotype"/>
          <w:sz w:val="20"/>
          <w:szCs w:val="20"/>
        </w:rPr>
        <w:t>h</w:t>
      </w:r>
      <w:r w:rsidR="007367E8" w:rsidRPr="00D52938">
        <w:rPr>
          <w:rFonts w:ascii="Palatino Linotype" w:hAnsi="Palatino Linotype"/>
          <w:sz w:val="20"/>
          <w:szCs w:val="20"/>
        </w:rPr>
        <w:t xml:space="preserve">e judge that an </w:t>
      </w:r>
      <w:r w:rsidR="006D3900">
        <w:rPr>
          <w:rFonts w:ascii="Palatino Linotype" w:hAnsi="Palatino Linotype"/>
          <w:sz w:val="20"/>
          <w:szCs w:val="20"/>
        </w:rPr>
        <w:t>object</w:t>
      </w:r>
      <w:r w:rsidR="007367E8" w:rsidRPr="00D52938">
        <w:rPr>
          <w:rFonts w:ascii="Palatino Linotype" w:hAnsi="Palatino Linotype"/>
          <w:sz w:val="20"/>
          <w:szCs w:val="20"/>
        </w:rPr>
        <w:t xml:space="preserve">’s </w:t>
      </w:r>
      <w:r w:rsidR="00365FF1">
        <w:rPr>
          <w:rFonts w:ascii="Palatino Linotype" w:hAnsi="Palatino Linotype"/>
          <w:sz w:val="20"/>
          <w:szCs w:val="20"/>
        </w:rPr>
        <w:t xml:space="preserve">descriptive </w:t>
      </w:r>
      <w:r w:rsidR="007367E8" w:rsidRPr="00D52938">
        <w:rPr>
          <w:rFonts w:ascii="Palatino Linotype" w:hAnsi="Palatino Linotype"/>
          <w:sz w:val="20"/>
          <w:szCs w:val="20"/>
        </w:rPr>
        <w:t xml:space="preserve">features make it </w:t>
      </w:r>
      <w:r w:rsidR="007367E8" w:rsidRPr="00371333">
        <w:rPr>
          <w:rFonts w:ascii="Palatino Linotype" w:hAnsi="Palatino Linotype"/>
          <w:sz w:val="20"/>
          <w:szCs w:val="20"/>
        </w:rPr>
        <w:t>balanced</w:t>
      </w:r>
      <w:r w:rsidR="007367E8" w:rsidRPr="00D52938">
        <w:rPr>
          <w:rFonts w:ascii="Palatino Linotype" w:hAnsi="Palatino Linotype"/>
          <w:sz w:val="20"/>
          <w:szCs w:val="20"/>
        </w:rPr>
        <w:t xml:space="preserve"> and </w:t>
      </w:r>
      <w:r w:rsidR="007367E8" w:rsidRPr="00371333">
        <w:rPr>
          <w:rFonts w:ascii="Palatino Linotype" w:hAnsi="Palatino Linotype"/>
          <w:sz w:val="20"/>
          <w:szCs w:val="20"/>
        </w:rPr>
        <w:t>graceful</w:t>
      </w:r>
      <w:r w:rsidR="007367E8" w:rsidRPr="00D52938">
        <w:rPr>
          <w:rFonts w:ascii="Palatino Linotype" w:hAnsi="Palatino Linotype"/>
          <w:sz w:val="20"/>
          <w:szCs w:val="20"/>
        </w:rPr>
        <w:t xml:space="preserve">, which in turn makes it </w:t>
      </w:r>
      <w:r w:rsidR="007367E8" w:rsidRPr="00371333">
        <w:rPr>
          <w:rFonts w:ascii="Palatino Linotype" w:hAnsi="Palatino Linotype"/>
          <w:sz w:val="20"/>
          <w:szCs w:val="20"/>
        </w:rPr>
        <w:t>beautiful</w:t>
      </w:r>
      <w:r w:rsidR="007367E8" w:rsidRPr="00D52938">
        <w:rPr>
          <w:rFonts w:ascii="Palatino Linotype" w:hAnsi="Palatino Linotype"/>
          <w:sz w:val="20"/>
          <w:szCs w:val="20"/>
        </w:rPr>
        <w:t>.</w:t>
      </w:r>
      <w:r w:rsidR="00D06595">
        <w:rPr>
          <w:rStyle w:val="FootnoteReference"/>
          <w:rFonts w:ascii="Palatino Linotype" w:hAnsi="Palatino Linotype"/>
          <w:sz w:val="20"/>
          <w:szCs w:val="20"/>
        </w:rPr>
        <w:footnoteReference w:id="10"/>
      </w:r>
      <w:r w:rsidR="007367E8" w:rsidRPr="00D52938">
        <w:rPr>
          <w:rFonts w:ascii="Palatino Linotype" w:hAnsi="Palatino Linotype"/>
          <w:sz w:val="20"/>
          <w:szCs w:val="20"/>
        </w:rPr>
        <w:t xml:space="preserve"> </w:t>
      </w:r>
      <w:r w:rsidR="006D3900">
        <w:rPr>
          <w:rFonts w:ascii="Palatino Linotype" w:hAnsi="Palatino Linotype"/>
          <w:sz w:val="20"/>
          <w:szCs w:val="20"/>
        </w:rPr>
        <w:t>But t</w:t>
      </w:r>
      <w:r w:rsidR="00990912">
        <w:rPr>
          <w:rFonts w:ascii="Palatino Linotype" w:hAnsi="Palatino Linotype"/>
          <w:sz w:val="20"/>
          <w:szCs w:val="20"/>
        </w:rPr>
        <w:t xml:space="preserve">hese </w:t>
      </w:r>
      <w:r w:rsidR="00990912" w:rsidRPr="00713ACF">
        <w:rPr>
          <w:rFonts w:ascii="Palatino Linotype" w:hAnsi="Palatino Linotype"/>
          <w:sz w:val="20"/>
          <w:szCs w:val="20"/>
        </w:rPr>
        <w:t xml:space="preserve">judgments are all highly </w:t>
      </w:r>
      <w:r w:rsidR="00990912" w:rsidRPr="00713ACF">
        <w:rPr>
          <w:rFonts w:ascii="Palatino Linotype" w:hAnsi="Palatino Linotype"/>
          <w:i/>
          <w:iCs/>
          <w:sz w:val="20"/>
          <w:szCs w:val="20"/>
        </w:rPr>
        <w:t>context-sensitive</w:t>
      </w:r>
      <w:r w:rsidR="00990912" w:rsidRPr="00713ACF">
        <w:rPr>
          <w:rFonts w:ascii="Palatino Linotype" w:hAnsi="Palatino Linotype"/>
          <w:sz w:val="20"/>
          <w:szCs w:val="20"/>
        </w:rPr>
        <w:t xml:space="preserve">; just as an action’s descriptive features </w:t>
      </w:r>
      <w:r w:rsidR="006D3900" w:rsidRPr="00713ACF">
        <w:rPr>
          <w:rFonts w:ascii="Palatino Linotype" w:hAnsi="Palatino Linotype"/>
          <w:sz w:val="20"/>
          <w:szCs w:val="20"/>
        </w:rPr>
        <w:t xml:space="preserve">can </w:t>
      </w:r>
      <w:r w:rsidR="00990912" w:rsidRPr="00713ACF">
        <w:rPr>
          <w:rFonts w:ascii="Palatino Linotype" w:hAnsi="Palatino Linotype"/>
          <w:sz w:val="20"/>
          <w:szCs w:val="20"/>
        </w:rPr>
        <w:t>only constitute kindness in the right surrounding context,</w:t>
      </w:r>
      <w:r w:rsidR="00B05FA7" w:rsidRPr="00713ACF">
        <w:rPr>
          <w:rFonts w:ascii="Palatino Linotype" w:hAnsi="Palatino Linotype"/>
          <w:sz w:val="20"/>
          <w:szCs w:val="20"/>
        </w:rPr>
        <w:t xml:space="preserve"> so similarly can an object’s descriptive features only constitute balance</w:t>
      </w:r>
      <w:r w:rsidR="00DB7C9D" w:rsidRPr="00713ACF">
        <w:rPr>
          <w:rFonts w:ascii="Palatino Linotype" w:hAnsi="Palatino Linotype"/>
          <w:sz w:val="20"/>
          <w:szCs w:val="20"/>
        </w:rPr>
        <w:t xml:space="preserve"> </w:t>
      </w:r>
      <w:r w:rsidR="00B05FA7" w:rsidRPr="00713ACF">
        <w:rPr>
          <w:rFonts w:ascii="Palatino Linotype" w:hAnsi="Palatino Linotype"/>
          <w:sz w:val="20"/>
          <w:szCs w:val="20"/>
        </w:rPr>
        <w:t xml:space="preserve">in </w:t>
      </w:r>
      <w:r w:rsidR="00DB7C9D" w:rsidRPr="00713ACF">
        <w:rPr>
          <w:rFonts w:ascii="Palatino Linotype" w:hAnsi="Palatino Linotype"/>
          <w:sz w:val="20"/>
          <w:szCs w:val="20"/>
        </w:rPr>
        <w:t>the context of</w:t>
      </w:r>
      <w:r w:rsidR="00B05FA7" w:rsidRPr="00713ACF">
        <w:rPr>
          <w:rFonts w:ascii="Palatino Linotype" w:hAnsi="Palatino Linotype"/>
          <w:sz w:val="20"/>
          <w:szCs w:val="20"/>
        </w:rPr>
        <w:t xml:space="preserve"> the object as a whole</w:t>
      </w:r>
      <w:r w:rsidR="00371333" w:rsidRPr="00713ACF">
        <w:rPr>
          <w:rFonts w:ascii="Palatino Linotype" w:hAnsi="Palatino Linotype"/>
          <w:sz w:val="20"/>
          <w:szCs w:val="20"/>
        </w:rPr>
        <w:t xml:space="preserve">. </w:t>
      </w:r>
      <w:r w:rsidR="006D3900" w:rsidRPr="00713ACF">
        <w:rPr>
          <w:rFonts w:ascii="Palatino Linotype" w:hAnsi="Palatino Linotype"/>
          <w:sz w:val="20"/>
          <w:szCs w:val="20"/>
        </w:rPr>
        <w:t>Moreover</w:t>
      </w:r>
      <w:r w:rsidR="00371333" w:rsidRPr="00713ACF">
        <w:rPr>
          <w:rFonts w:ascii="Palatino Linotype" w:hAnsi="Palatino Linotype"/>
          <w:sz w:val="20"/>
          <w:szCs w:val="20"/>
        </w:rPr>
        <w:t>, s</w:t>
      </w:r>
      <w:r w:rsidR="0039476E" w:rsidRPr="00713ACF">
        <w:rPr>
          <w:rFonts w:ascii="Palatino Linotype" w:hAnsi="Palatino Linotype"/>
          <w:sz w:val="20"/>
          <w:szCs w:val="20"/>
        </w:rPr>
        <w:t>ome aesthetic merits</w:t>
      </w:r>
      <w:r w:rsidR="009B4825" w:rsidRPr="00713ACF">
        <w:rPr>
          <w:rFonts w:ascii="Palatino Linotype" w:hAnsi="Palatino Linotype"/>
          <w:sz w:val="20"/>
          <w:szCs w:val="20"/>
        </w:rPr>
        <w:t xml:space="preserve"> (such as an artwork’s being satirical or groundbreaking)</w:t>
      </w:r>
      <w:r w:rsidR="0039476E" w:rsidRPr="00713ACF">
        <w:rPr>
          <w:rFonts w:ascii="Palatino Linotype" w:hAnsi="Palatino Linotype"/>
          <w:sz w:val="20"/>
          <w:szCs w:val="20"/>
        </w:rPr>
        <w:t xml:space="preserve"> are only </w:t>
      </w:r>
      <w:r w:rsidR="006D3900" w:rsidRPr="00713ACF">
        <w:rPr>
          <w:rFonts w:ascii="Palatino Linotype" w:hAnsi="Palatino Linotype"/>
          <w:sz w:val="20"/>
          <w:szCs w:val="20"/>
        </w:rPr>
        <w:t>recognizabl</w:t>
      </w:r>
      <w:r w:rsidR="0039476E" w:rsidRPr="00713ACF">
        <w:rPr>
          <w:rFonts w:ascii="Palatino Linotype" w:hAnsi="Palatino Linotype"/>
          <w:sz w:val="20"/>
          <w:szCs w:val="20"/>
        </w:rPr>
        <w:t xml:space="preserve">e </w:t>
      </w:r>
      <w:r w:rsidR="00833C2B" w:rsidRPr="00713ACF">
        <w:rPr>
          <w:rFonts w:ascii="Palatino Linotype" w:hAnsi="Palatino Linotype"/>
          <w:sz w:val="20"/>
          <w:szCs w:val="20"/>
        </w:rPr>
        <w:t xml:space="preserve">as such </w:t>
      </w:r>
      <w:r w:rsidR="004E6C6C" w:rsidRPr="00713ACF">
        <w:rPr>
          <w:rFonts w:ascii="Palatino Linotype" w:hAnsi="Palatino Linotype"/>
          <w:sz w:val="20"/>
          <w:szCs w:val="20"/>
        </w:rPr>
        <w:t>in light of</w:t>
      </w:r>
      <w:r w:rsidR="0039476E" w:rsidRPr="00713ACF">
        <w:rPr>
          <w:rFonts w:ascii="Palatino Linotype" w:hAnsi="Palatino Linotype"/>
          <w:sz w:val="20"/>
          <w:szCs w:val="20"/>
        </w:rPr>
        <w:t xml:space="preserve"> facts about the surrounding social context </w:t>
      </w:r>
      <w:r w:rsidR="0046531E" w:rsidRPr="00713ACF">
        <w:rPr>
          <w:rFonts w:ascii="Palatino Linotype" w:hAnsi="Palatino Linotype"/>
          <w:sz w:val="20"/>
          <w:szCs w:val="20"/>
        </w:rPr>
        <w:t>and/</w:t>
      </w:r>
      <w:r w:rsidR="0039476E" w:rsidRPr="00713ACF">
        <w:rPr>
          <w:rFonts w:ascii="Palatino Linotype" w:hAnsi="Palatino Linotype"/>
          <w:sz w:val="20"/>
          <w:szCs w:val="20"/>
        </w:rPr>
        <w:t>or genre conventions</w:t>
      </w:r>
      <w:r w:rsidR="00B05FA7" w:rsidRPr="00713ACF">
        <w:rPr>
          <w:rFonts w:ascii="Palatino Linotype" w:hAnsi="Palatino Linotype"/>
          <w:sz w:val="20"/>
          <w:szCs w:val="20"/>
        </w:rPr>
        <w:t>.</w:t>
      </w:r>
      <w:r w:rsidR="00895B35" w:rsidRPr="00713ACF">
        <w:rPr>
          <w:rFonts w:ascii="Palatino Linotype" w:hAnsi="Palatino Linotype"/>
          <w:sz w:val="20"/>
          <w:szCs w:val="20"/>
        </w:rPr>
        <w:t xml:space="preserve"> This context-sensitivity </w:t>
      </w:r>
      <w:r w:rsidR="006D3900" w:rsidRPr="00713ACF">
        <w:rPr>
          <w:rFonts w:ascii="Palatino Linotype" w:hAnsi="Palatino Linotype"/>
          <w:sz w:val="20"/>
          <w:szCs w:val="20"/>
        </w:rPr>
        <w:t>makes</w:t>
      </w:r>
      <w:r w:rsidR="00895B35" w:rsidRPr="00713ACF">
        <w:rPr>
          <w:rFonts w:ascii="Palatino Linotype" w:hAnsi="Palatino Linotype"/>
          <w:sz w:val="20"/>
          <w:szCs w:val="20"/>
        </w:rPr>
        <w:t xml:space="preserve"> </w:t>
      </w:r>
      <w:r w:rsidR="00D52938" w:rsidRPr="00713ACF">
        <w:rPr>
          <w:rFonts w:ascii="Palatino Linotype" w:hAnsi="Palatino Linotype"/>
          <w:sz w:val="20"/>
          <w:szCs w:val="20"/>
        </w:rPr>
        <w:t xml:space="preserve">aesthetic considerations highly </w:t>
      </w:r>
      <w:r w:rsidR="00D52938" w:rsidRPr="00713ACF">
        <w:rPr>
          <w:rFonts w:ascii="Palatino Linotype" w:hAnsi="Palatino Linotype"/>
          <w:i/>
          <w:iCs/>
          <w:sz w:val="20"/>
          <w:szCs w:val="20"/>
        </w:rPr>
        <w:t>defeasible</w:t>
      </w:r>
      <w:r w:rsidR="00D52938" w:rsidRPr="00713ACF">
        <w:rPr>
          <w:rFonts w:ascii="Palatino Linotype" w:hAnsi="Palatino Linotype"/>
          <w:sz w:val="20"/>
          <w:szCs w:val="20"/>
        </w:rPr>
        <w:t xml:space="preserve">, such that an object with features that </w:t>
      </w:r>
      <w:r w:rsidR="00895B35" w:rsidRPr="00713ACF">
        <w:rPr>
          <w:rFonts w:ascii="Palatino Linotype" w:hAnsi="Palatino Linotype"/>
          <w:sz w:val="20"/>
          <w:szCs w:val="20"/>
        </w:rPr>
        <w:t>typically</w:t>
      </w:r>
      <w:r w:rsidR="00D52938" w:rsidRPr="00713ACF">
        <w:rPr>
          <w:rFonts w:ascii="Palatino Linotype" w:hAnsi="Palatino Linotype"/>
          <w:sz w:val="20"/>
          <w:szCs w:val="20"/>
        </w:rPr>
        <w:t xml:space="preserve"> conduce to beauty can </w:t>
      </w:r>
      <w:r w:rsidR="006D3900" w:rsidRPr="00713ACF">
        <w:rPr>
          <w:rFonts w:ascii="Palatino Linotype" w:hAnsi="Palatino Linotype"/>
          <w:sz w:val="20"/>
          <w:szCs w:val="20"/>
        </w:rPr>
        <w:t xml:space="preserve">still </w:t>
      </w:r>
      <w:r w:rsidR="00D52938" w:rsidRPr="00713ACF">
        <w:rPr>
          <w:rFonts w:ascii="Palatino Linotype" w:hAnsi="Palatino Linotype"/>
          <w:sz w:val="20"/>
          <w:szCs w:val="20"/>
        </w:rPr>
        <w:t>fail to be beautiful overall – as, for instance, when an object that is balanced is</w:t>
      </w:r>
      <w:r w:rsidR="00C37601" w:rsidRPr="00713ACF">
        <w:rPr>
          <w:rFonts w:ascii="Palatino Linotype" w:hAnsi="Palatino Linotype"/>
          <w:sz w:val="20"/>
          <w:szCs w:val="20"/>
        </w:rPr>
        <w:t xml:space="preserve"> </w:t>
      </w:r>
      <w:r w:rsidR="00505E37" w:rsidRPr="00713ACF">
        <w:rPr>
          <w:rFonts w:ascii="Palatino Linotype" w:hAnsi="Palatino Linotype"/>
          <w:sz w:val="20"/>
          <w:szCs w:val="20"/>
        </w:rPr>
        <w:t xml:space="preserve">nonetheless </w:t>
      </w:r>
      <w:r w:rsidR="00D52938" w:rsidRPr="00713ACF">
        <w:rPr>
          <w:rFonts w:ascii="Palatino Linotype" w:hAnsi="Palatino Linotype"/>
          <w:sz w:val="20"/>
          <w:szCs w:val="20"/>
        </w:rPr>
        <w:t xml:space="preserve">not especially beautiful overall </w:t>
      </w:r>
      <w:r w:rsidR="007927BE" w:rsidRPr="00713ACF">
        <w:rPr>
          <w:rFonts w:ascii="Palatino Linotype" w:hAnsi="Palatino Linotype"/>
          <w:sz w:val="20"/>
          <w:szCs w:val="20"/>
        </w:rPr>
        <w:t>because</w:t>
      </w:r>
      <w:r w:rsidR="00D52938" w:rsidRPr="00713ACF">
        <w:rPr>
          <w:rFonts w:ascii="Palatino Linotype" w:hAnsi="Palatino Linotype"/>
          <w:sz w:val="20"/>
          <w:szCs w:val="20"/>
        </w:rPr>
        <w:t xml:space="preserve"> it is also plain and </w:t>
      </w:r>
      <w:r w:rsidR="00D57C6F" w:rsidRPr="00713ACF">
        <w:rPr>
          <w:rFonts w:ascii="Palatino Linotype" w:hAnsi="Palatino Linotype"/>
          <w:sz w:val="20"/>
          <w:szCs w:val="20"/>
        </w:rPr>
        <w:t>boring</w:t>
      </w:r>
      <w:r w:rsidR="00D52938" w:rsidRPr="00713ACF">
        <w:rPr>
          <w:rFonts w:ascii="Palatino Linotype" w:hAnsi="Palatino Linotype"/>
          <w:sz w:val="20"/>
          <w:szCs w:val="20"/>
        </w:rPr>
        <w:t>.</w:t>
      </w:r>
      <w:r w:rsidR="007927BE" w:rsidRPr="00713ACF">
        <w:rPr>
          <w:rFonts w:ascii="Palatino Linotype" w:hAnsi="Palatino Linotype"/>
          <w:sz w:val="20"/>
          <w:szCs w:val="20"/>
        </w:rPr>
        <w:t xml:space="preserve"> </w:t>
      </w:r>
      <w:r w:rsidR="006D3900" w:rsidRPr="00713ACF">
        <w:rPr>
          <w:rFonts w:ascii="Palatino Linotype" w:hAnsi="Palatino Linotype"/>
          <w:sz w:val="20"/>
          <w:szCs w:val="20"/>
        </w:rPr>
        <w:t>E</w:t>
      </w:r>
      <w:r w:rsidR="00AE3D45" w:rsidRPr="00713ACF">
        <w:rPr>
          <w:rFonts w:ascii="Palatino Linotype" w:hAnsi="Palatino Linotype"/>
          <w:sz w:val="20"/>
          <w:szCs w:val="20"/>
        </w:rPr>
        <w:t xml:space="preserve">ven </w:t>
      </w:r>
      <w:r w:rsidR="003E435F" w:rsidRPr="00713ACF">
        <w:rPr>
          <w:rFonts w:ascii="Palatino Linotype" w:hAnsi="Palatino Linotype"/>
          <w:sz w:val="20"/>
          <w:szCs w:val="20"/>
        </w:rPr>
        <w:t xml:space="preserve">combinations of features that </w:t>
      </w:r>
      <w:r w:rsidR="006D3900" w:rsidRPr="00713ACF">
        <w:rPr>
          <w:rFonts w:ascii="Palatino Linotype" w:hAnsi="Palatino Linotype"/>
          <w:sz w:val="20"/>
          <w:szCs w:val="20"/>
        </w:rPr>
        <w:t>each</w:t>
      </w:r>
      <w:r w:rsidR="009733DC" w:rsidRPr="00713ACF">
        <w:rPr>
          <w:rFonts w:ascii="Palatino Linotype" w:hAnsi="Palatino Linotype"/>
          <w:sz w:val="20"/>
          <w:szCs w:val="20"/>
        </w:rPr>
        <w:t xml:space="preserve"> </w:t>
      </w:r>
      <w:r w:rsidR="003E435F" w:rsidRPr="00713ACF">
        <w:rPr>
          <w:rFonts w:ascii="Palatino Linotype" w:hAnsi="Palatino Linotype"/>
          <w:sz w:val="20"/>
          <w:szCs w:val="20"/>
        </w:rPr>
        <w:t xml:space="preserve">individually tend to increase an object’s aesthetic value may decrease its value when they are combined </w:t>
      </w:r>
      <w:r w:rsidR="00AE3D45" w:rsidRPr="00713ACF">
        <w:rPr>
          <w:rFonts w:ascii="Palatino Linotype" w:hAnsi="Palatino Linotype"/>
          <w:sz w:val="20"/>
          <w:szCs w:val="20"/>
        </w:rPr>
        <w:t xml:space="preserve">– </w:t>
      </w:r>
      <w:r w:rsidR="003E435F" w:rsidRPr="00713ACF">
        <w:rPr>
          <w:rFonts w:ascii="Palatino Linotype" w:hAnsi="Palatino Linotype"/>
          <w:sz w:val="20"/>
          <w:szCs w:val="20"/>
        </w:rPr>
        <w:t xml:space="preserve">as, for instance, when a hat </w:t>
      </w:r>
      <w:r w:rsidR="003E435F" w:rsidRPr="00713ACF">
        <w:rPr>
          <w:rFonts w:ascii="Palatino Linotype" w:hAnsi="Palatino Linotype"/>
          <w:sz w:val="20"/>
          <w:szCs w:val="20"/>
        </w:rPr>
        <w:lastRenderedPageBreak/>
        <w:t xml:space="preserve">and jacket that look fantastic individually nonetheless detract from an outfit’s aesthetic value when worn together because they </w:t>
      </w:r>
      <w:r w:rsidR="00602D0A" w:rsidRPr="00713ACF">
        <w:rPr>
          <w:rFonts w:ascii="Palatino Linotype" w:hAnsi="Palatino Linotype"/>
          <w:sz w:val="20"/>
          <w:szCs w:val="20"/>
        </w:rPr>
        <w:t>clash</w:t>
      </w:r>
      <w:r w:rsidR="003E435F" w:rsidRPr="00713ACF">
        <w:rPr>
          <w:rFonts w:ascii="Palatino Linotype" w:hAnsi="Palatino Linotype"/>
          <w:sz w:val="20"/>
          <w:szCs w:val="20"/>
        </w:rPr>
        <w:t>.</w:t>
      </w:r>
      <w:r w:rsidR="00F34856" w:rsidRPr="00713ACF">
        <w:rPr>
          <w:rFonts w:ascii="Palatino Linotype" w:hAnsi="Palatino Linotype"/>
          <w:sz w:val="20"/>
          <w:szCs w:val="20"/>
        </w:rPr>
        <w:t xml:space="preserve"> Well-formed aesthetic judgments </w:t>
      </w:r>
      <w:r w:rsidR="00294AA2" w:rsidRPr="00713ACF">
        <w:rPr>
          <w:rFonts w:ascii="Palatino Linotype" w:hAnsi="Palatino Linotype"/>
          <w:sz w:val="20"/>
          <w:szCs w:val="20"/>
        </w:rPr>
        <w:t>are based on assessment</w:t>
      </w:r>
      <w:r w:rsidR="002051C1" w:rsidRPr="00713ACF">
        <w:rPr>
          <w:rFonts w:ascii="Palatino Linotype" w:hAnsi="Palatino Linotype"/>
          <w:sz w:val="20"/>
          <w:szCs w:val="20"/>
        </w:rPr>
        <w:t>s</w:t>
      </w:r>
      <w:r w:rsidR="00294AA2" w:rsidRPr="00713ACF">
        <w:rPr>
          <w:rFonts w:ascii="Palatino Linotype" w:hAnsi="Palatino Linotype"/>
          <w:sz w:val="20"/>
          <w:szCs w:val="20"/>
        </w:rPr>
        <w:t xml:space="preserve"> of th</w:t>
      </w:r>
      <w:r w:rsidR="002051C1" w:rsidRPr="00713ACF">
        <w:rPr>
          <w:rFonts w:ascii="Palatino Linotype" w:hAnsi="Palatino Linotype"/>
          <w:sz w:val="20"/>
          <w:szCs w:val="20"/>
        </w:rPr>
        <w:t>is</w:t>
      </w:r>
      <w:r w:rsidR="00294AA2" w:rsidRPr="00713ACF">
        <w:rPr>
          <w:rFonts w:ascii="Palatino Linotype" w:hAnsi="Palatino Linotype"/>
          <w:sz w:val="20"/>
          <w:szCs w:val="20"/>
        </w:rPr>
        <w:t xml:space="preserve"> complex interplay</w:t>
      </w:r>
      <w:r w:rsidR="007D00B9" w:rsidRPr="00713ACF">
        <w:rPr>
          <w:rFonts w:ascii="Palatino Linotype" w:hAnsi="Palatino Linotype"/>
          <w:sz w:val="20"/>
          <w:szCs w:val="20"/>
        </w:rPr>
        <w:t xml:space="preserve"> between all of the </w:t>
      </w:r>
      <w:r w:rsidR="008438E9" w:rsidRPr="00713ACF">
        <w:rPr>
          <w:rFonts w:ascii="Palatino Linotype" w:hAnsi="Palatino Linotype"/>
          <w:sz w:val="20"/>
          <w:szCs w:val="20"/>
        </w:rPr>
        <w:t xml:space="preserve">object’s </w:t>
      </w:r>
      <w:r w:rsidR="007D00B9" w:rsidRPr="00713ACF">
        <w:rPr>
          <w:rFonts w:ascii="Palatino Linotype" w:hAnsi="Palatino Linotype"/>
          <w:sz w:val="20"/>
          <w:szCs w:val="20"/>
        </w:rPr>
        <w:t>aesthetically-relevant features.</w:t>
      </w:r>
      <w:r w:rsidR="00A05467" w:rsidRPr="00713ACF">
        <w:rPr>
          <w:rStyle w:val="FootnoteReference"/>
          <w:rFonts w:ascii="Palatino Linotype" w:hAnsi="Palatino Linotype"/>
          <w:sz w:val="20"/>
          <w:szCs w:val="20"/>
        </w:rPr>
        <w:footnoteReference w:id="11"/>
      </w:r>
    </w:p>
    <w:p w14:paraId="3D7A782D" w14:textId="77777777" w:rsidR="00713ACF" w:rsidRPr="00713ACF" w:rsidRDefault="00713ACF" w:rsidP="003C5271">
      <w:pPr>
        <w:pStyle w:val="NormalWeb"/>
        <w:spacing w:before="0" w:beforeAutospacing="0" w:after="0" w:afterAutospacing="0" w:line="480" w:lineRule="auto"/>
        <w:rPr>
          <w:rFonts w:ascii="Palatino Linotype" w:hAnsi="Palatino Linotype"/>
          <w:sz w:val="20"/>
          <w:szCs w:val="20"/>
        </w:rPr>
      </w:pPr>
    </w:p>
    <w:p w14:paraId="49A8FFD6" w14:textId="71E2E1B0" w:rsidR="00713ACF" w:rsidRPr="00713ACF" w:rsidRDefault="00713ACF" w:rsidP="003C5271">
      <w:pPr>
        <w:pStyle w:val="FootnoteText"/>
        <w:spacing w:line="480" w:lineRule="auto"/>
        <w:rPr>
          <w:rFonts w:ascii="Palatino Linotype" w:hAnsi="Palatino Linotype"/>
        </w:rPr>
      </w:pPr>
      <w:r w:rsidRPr="00713ACF">
        <w:rPr>
          <w:rFonts w:ascii="Palatino Linotype" w:hAnsi="Palatino Linotype"/>
        </w:rPr>
        <w:t>T</w:t>
      </w:r>
      <w:r>
        <w:rPr>
          <w:rFonts w:ascii="Palatino Linotype" w:hAnsi="Palatino Linotype"/>
        </w:rPr>
        <w:t>o be clear: t</w:t>
      </w:r>
      <w:r w:rsidRPr="00713ACF">
        <w:rPr>
          <w:rFonts w:ascii="Palatino Linotype" w:hAnsi="Palatino Linotype"/>
        </w:rPr>
        <w:t xml:space="preserve">his canonical </w:t>
      </w:r>
      <w:r w:rsidR="00F23E82">
        <w:rPr>
          <w:rFonts w:ascii="Palatino Linotype" w:hAnsi="Palatino Linotype"/>
        </w:rPr>
        <w:t xml:space="preserve">aesthetic </w:t>
      </w:r>
      <w:r w:rsidRPr="00713ACF">
        <w:rPr>
          <w:rFonts w:ascii="Palatino Linotype" w:hAnsi="Palatino Linotype"/>
        </w:rPr>
        <w:t xml:space="preserve">reasoning-process is not always carried out in an explicit, effortful, and conscious way. On the contrary, the mechanisms through which we identify and respond to aesthetic reasons are often buried within the </w:t>
      </w:r>
      <w:proofErr w:type="spellStart"/>
      <w:r w:rsidRPr="00713ACF">
        <w:rPr>
          <w:rFonts w:ascii="Palatino Linotype" w:hAnsi="Palatino Linotype"/>
        </w:rPr>
        <w:t>subpersonal</w:t>
      </w:r>
      <w:proofErr w:type="spellEnd"/>
      <w:r w:rsidRPr="00713ACF">
        <w:rPr>
          <w:rFonts w:ascii="Palatino Linotype" w:hAnsi="Palatino Linotype"/>
        </w:rPr>
        <w:t>, and, as a result, difficult to detect introspectively</w:t>
      </w:r>
      <w:r>
        <w:rPr>
          <w:rFonts w:ascii="Palatino Linotype" w:hAnsi="Palatino Linotype"/>
        </w:rPr>
        <w:t>. W</w:t>
      </w:r>
      <w:r w:rsidRPr="00713ACF">
        <w:rPr>
          <w:rFonts w:ascii="Palatino Linotype" w:hAnsi="Palatino Linotype"/>
        </w:rPr>
        <w:t>hen we engage aesthetically with an object and have certain positive or negative experiences</w:t>
      </w:r>
      <w:r w:rsidR="00945A4F">
        <w:rPr>
          <w:rFonts w:ascii="Palatino Linotype" w:hAnsi="Palatino Linotype"/>
        </w:rPr>
        <w:t xml:space="preserve"> in response</w:t>
      </w:r>
      <w:r w:rsidRPr="00713ACF">
        <w:rPr>
          <w:rFonts w:ascii="Palatino Linotype" w:hAnsi="Palatino Linotype"/>
        </w:rPr>
        <w:t>, it is often difficult for us to describe articulately</w:t>
      </w:r>
      <w:r w:rsidR="008600E9">
        <w:rPr>
          <w:rFonts w:ascii="Palatino Linotype" w:hAnsi="Palatino Linotype"/>
        </w:rPr>
        <w:t>,</w:t>
      </w:r>
      <w:r w:rsidRPr="00713ACF">
        <w:rPr>
          <w:rFonts w:ascii="Palatino Linotype" w:hAnsi="Palatino Linotype"/>
        </w:rPr>
        <w:t xml:space="preserve"> accurately</w:t>
      </w:r>
      <w:r w:rsidR="008600E9">
        <w:rPr>
          <w:rFonts w:ascii="Palatino Linotype" w:hAnsi="Palatino Linotype"/>
        </w:rPr>
        <w:t>,</w:t>
      </w:r>
      <w:r w:rsidRPr="00713ACF">
        <w:rPr>
          <w:rFonts w:ascii="Palatino Linotype" w:hAnsi="Palatino Linotype"/>
        </w:rPr>
        <w:t xml:space="preserve"> </w:t>
      </w:r>
      <w:r w:rsidR="008600E9">
        <w:rPr>
          <w:rFonts w:ascii="Palatino Linotype" w:hAnsi="Palatino Linotype"/>
        </w:rPr>
        <w:t>and precisely</w:t>
      </w:r>
      <w:r w:rsidRPr="00713ACF">
        <w:rPr>
          <w:rFonts w:ascii="Palatino Linotype" w:hAnsi="Palatino Linotype"/>
        </w:rPr>
        <w:t xml:space="preserve"> </w:t>
      </w:r>
      <w:r w:rsidR="00DD2306">
        <w:rPr>
          <w:rFonts w:ascii="Palatino Linotype" w:hAnsi="Palatino Linotype"/>
        </w:rPr>
        <w:t xml:space="preserve">just </w:t>
      </w:r>
      <w:r w:rsidRPr="00713ACF">
        <w:rPr>
          <w:rFonts w:ascii="Palatino Linotype" w:hAnsi="Palatino Linotype"/>
        </w:rPr>
        <w:t xml:space="preserve">what it is </w:t>
      </w:r>
      <w:r w:rsidR="00DD2306">
        <w:rPr>
          <w:rFonts w:ascii="Palatino Linotype" w:hAnsi="Palatino Linotype"/>
        </w:rPr>
        <w:t>about the object t</w:t>
      </w:r>
      <w:r w:rsidR="00700706">
        <w:rPr>
          <w:rFonts w:ascii="Palatino Linotype" w:hAnsi="Palatino Linotype"/>
        </w:rPr>
        <w:t>o which</w:t>
      </w:r>
      <w:r w:rsidR="00DD2306">
        <w:rPr>
          <w:rFonts w:ascii="Palatino Linotype" w:hAnsi="Palatino Linotype"/>
        </w:rPr>
        <w:t xml:space="preserve"> </w:t>
      </w:r>
      <w:r w:rsidRPr="00713ACF">
        <w:rPr>
          <w:rFonts w:ascii="Palatino Linotype" w:hAnsi="Palatino Linotype"/>
        </w:rPr>
        <w:t xml:space="preserve">we are responding (hence frequent appeals to the </w:t>
      </w:r>
      <w:r w:rsidR="00DC0D21">
        <w:rPr>
          <w:rFonts w:ascii="Palatino Linotype" w:hAnsi="Palatino Linotype"/>
        </w:rPr>
        <w:t>allege</w:t>
      </w:r>
      <w:r w:rsidRPr="00713ACF">
        <w:rPr>
          <w:rFonts w:ascii="Palatino Linotype" w:hAnsi="Palatino Linotype"/>
        </w:rPr>
        <w:t xml:space="preserve">dly-inscrutable faculty of “taste”). </w:t>
      </w:r>
      <w:r w:rsidR="00C1188E">
        <w:rPr>
          <w:rFonts w:ascii="Palatino Linotype" w:hAnsi="Palatino Linotype"/>
        </w:rPr>
        <w:t>The same goes for</w:t>
      </w:r>
      <w:r w:rsidR="007E2520">
        <w:rPr>
          <w:rFonts w:ascii="Palatino Linotype" w:hAnsi="Palatino Linotype"/>
        </w:rPr>
        <w:t xml:space="preserve"> our</w:t>
      </w:r>
      <w:r w:rsidRPr="00713ACF">
        <w:rPr>
          <w:rFonts w:ascii="Palatino Linotype" w:hAnsi="Palatino Linotype"/>
        </w:rPr>
        <w:t xml:space="preserve"> beliefs</w:t>
      </w:r>
      <w:r w:rsidR="004B4D29">
        <w:rPr>
          <w:rFonts w:ascii="Palatino Linotype" w:hAnsi="Palatino Linotype"/>
        </w:rPr>
        <w:t xml:space="preserve"> and moral judgments</w:t>
      </w:r>
      <w:r w:rsidRPr="00713ACF">
        <w:rPr>
          <w:rFonts w:ascii="Palatino Linotype" w:hAnsi="Palatino Linotype"/>
        </w:rPr>
        <w:t>, though</w:t>
      </w:r>
      <w:r w:rsidR="003A00AB">
        <w:rPr>
          <w:rFonts w:ascii="Palatino Linotype" w:hAnsi="Palatino Linotype"/>
        </w:rPr>
        <w:t>. T</w:t>
      </w:r>
      <w:r w:rsidRPr="00713ACF">
        <w:rPr>
          <w:rFonts w:ascii="Palatino Linotype" w:hAnsi="Palatino Linotype"/>
        </w:rPr>
        <w:t>he mechanisms through which we identify and respond to evidence</w:t>
      </w:r>
      <w:r w:rsidR="004B4D29">
        <w:rPr>
          <w:rFonts w:ascii="Palatino Linotype" w:hAnsi="Palatino Linotype"/>
        </w:rPr>
        <w:t xml:space="preserve"> and moral reasons</w:t>
      </w:r>
      <w:r w:rsidRPr="00713ACF">
        <w:rPr>
          <w:rFonts w:ascii="Palatino Linotype" w:hAnsi="Palatino Linotype"/>
        </w:rPr>
        <w:t xml:space="preserve"> are also often buried within the </w:t>
      </w:r>
      <w:proofErr w:type="spellStart"/>
      <w:r w:rsidRPr="00713ACF">
        <w:rPr>
          <w:rFonts w:ascii="Palatino Linotype" w:hAnsi="Palatino Linotype"/>
        </w:rPr>
        <w:t>subpersonal</w:t>
      </w:r>
      <w:proofErr w:type="spellEnd"/>
      <w:r w:rsidRPr="00713ACF">
        <w:rPr>
          <w:rFonts w:ascii="Palatino Linotype" w:hAnsi="Palatino Linotype"/>
        </w:rPr>
        <w:t xml:space="preserve"> and difficult to detect introspectively and describe accurately. </w:t>
      </w:r>
      <w:r w:rsidR="00A91D25">
        <w:rPr>
          <w:rFonts w:ascii="Palatino Linotype" w:hAnsi="Palatino Linotype"/>
        </w:rPr>
        <w:t>J</w:t>
      </w:r>
      <w:r w:rsidR="00524DFD">
        <w:rPr>
          <w:rFonts w:ascii="Palatino Linotype" w:hAnsi="Palatino Linotype"/>
        </w:rPr>
        <w:t>udgment-formation</w:t>
      </w:r>
      <w:r w:rsidRPr="00713ACF">
        <w:rPr>
          <w:rFonts w:ascii="Palatino Linotype" w:hAnsi="Palatino Linotype"/>
        </w:rPr>
        <w:t xml:space="preserve"> does not have to </w:t>
      </w:r>
      <w:r w:rsidR="00274190">
        <w:rPr>
          <w:rFonts w:ascii="Palatino Linotype" w:hAnsi="Palatino Linotype"/>
        </w:rPr>
        <w:t>be</w:t>
      </w:r>
      <w:r w:rsidRPr="00713ACF">
        <w:rPr>
          <w:rFonts w:ascii="Palatino Linotype" w:hAnsi="Palatino Linotype"/>
        </w:rPr>
        <w:t xml:space="preserve"> </w:t>
      </w:r>
      <w:r w:rsidR="00524DFD">
        <w:rPr>
          <w:rFonts w:ascii="Palatino Linotype" w:hAnsi="Palatino Linotype"/>
        </w:rPr>
        <w:t>explicit, effortful, or conscious</w:t>
      </w:r>
      <w:r w:rsidRPr="00713ACF">
        <w:rPr>
          <w:rFonts w:ascii="Palatino Linotype" w:hAnsi="Palatino Linotype"/>
        </w:rPr>
        <w:t xml:space="preserve"> </w:t>
      </w:r>
      <w:r w:rsidR="005641AF">
        <w:rPr>
          <w:rFonts w:ascii="Palatino Linotype" w:hAnsi="Palatino Linotype"/>
        </w:rPr>
        <w:t xml:space="preserve">in order </w:t>
      </w:r>
      <w:r w:rsidRPr="00713ACF">
        <w:rPr>
          <w:rFonts w:ascii="Palatino Linotype" w:hAnsi="Palatino Linotype"/>
        </w:rPr>
        <w:t xml:space="preserve">for it to be </w:t>
      </w:r>
      <w:r w:rsidR="002A3D00">
        <w:rPr>
          <w:rFonts w:ascii="Palatino Linotype" w:hAnsi="Palatino Linotype"/>
        </w:rPr>
        <w:t>reasons-responsive</w:t>
      </w:r>
      <w:r w:rsidR="00EB566F">
        <w:rPr>
          <w:rFonts w:ascii="Palatino Linotype" w:hAnsi="Palatino Linotype"/>
        </w:rPr>
        <w:t xml:space="preserve"> – although it </w:t>
      </w:r>
      <w:r w:rsidR="00EB566F" w:rsidRPr="00EB566F">
        <w:rPr>
          <w:rFonts w:ascii="Palatino Linotype" w:hAnsi="Palatino Linotype"/>
          <w:i/>
          <w:iCs/>
        </w:rPr>
        <w:t>can</w:t>
      </w:r>
      <w:r w:rsidR="00EB566F">
        <w:rPr>
          <w:rFonts w:ascii="Palatino Linotype" w:hAnsi="Palatino Linotype"/>
        </w:rPr>
        <w:t xml:space="preserve"> be all of these things</w:t>
      </w:r>
      <w:r w:rsidR="002A3D00">
        <w:rPr>
          <w:rFonts w:ascii="Palatino Linotype" w:hAnsi="Palatino Linotype"/>
        </w:rPr>
        <w:t>.</w:t>
      </w:r>
      <w:r w:rsidR="003E2C58">
        <w:rPr>
          <w:rStyle w:val="FootnoteReference"/>
          <w:rFonts w:ascii="Palatino Linotype" w:hAnsi="Palatino Linotype"/>
        </w:rPr>
        <w:footnoteReference w:id="12"/>
      </w:r>
    </w:p>
    <w:p w14:paraId="02E1BDEE" w14:textId="77777777" w:rsidR="00713ACF" w:rsidRPr="00713ACF" w:rsidRDefault="00713ACF" w:rsidP="003C5271">
      <w:pPr>
        <w:pStyle w:val="NormalWeb"/>
        <w:spacing w:before="0" w:beforeAutospacing="0" w:after="0" w:afterAutospacing="0" w:line="480" w:lineRule="auto"/>
        <w:rPr>
          <w:rFonts w:ascii="Palatino Linotype" w:hAnsi="Palatino Linotype"/>
          <w:sz w:val="20"/>
          <w:szCs w:val="20"/>
        </w:rPr>
      </w:pPr>
    </w:p>
    <w:p w14:paraId="3593DB12" w14:textId="224BB049" w:rsidR="00DC730C" w:rsidRDefault="002B3DB0" w:rsidP="003C5271">
      <w:pPr>
        <w:pStyle w:val="NormalWeb"/>
        <w:spacing w:before="0" w:beforeAutospacing="0" w:after="0" w:afterAutospacing="0" w:line="480" w:lineRule="auto"/>
        <w:rPr>
          <w:rFonts w:ascii="Palatino Linotype" w:hAnsi="Palatino Linotype"/>
          <w:sz w:val="20"/>
          <w:szCs w:val="20"/>
        </w:rPr>
      </w:pPr>
      <w:r w:rsidRPr="00713ACF">
        <w:rPr>
          <w:rFonts w:ascii="Palatino Linotype" w:hAnsi="Palatino Linotype"/>
          <w:sz w:val="20"/>
          <w:szCs w:val="20"/>
        </w:rPr>
        <w:t>I assume that aesthetic reasoning and aesthetic judgments are assessable for correctness. In other words, I assume that there are facts about which features of objects</w:t>
      </w:r>
      <w:r w:rsidRPr="002B3DB0">
        <w:rPr>
          <w:rFonts w:ascii="Palatino Linotype" w:hAnsi="Palatino Linotype"/>
          <w:sz w:val="20"/>
          <w:szCs w:val="20"/>
        </w:rPr>
        <w:t xml:space="preserve"> are aesthetically relevant, about how much weight each of these features carries in an overall </w:t>
      </w:r>
      <w:r w:rsidR="006D3900">
        <w:rPr>
          <w:rFonts w:ascii="Palatino Linotype" w:hAnsi="Palatino Linotype"/>
          <w:sz w:val="20"/>
          <w:szCs w:val="20"/>
        </w:rPr>
        <w:t>determination</w:t>
      </w:r>
      <w:r w:rsidRPr="002B3DB0">
        <w:rPr>
          <w:rFonts w:ascii="Palatino Linotype" w:hAnsi="Palatino Linotype"/>
          <w:sz w:val="20"/>
          <w:szCs w:val="20"/>
        </w:rPr>
        <w:t xml:space="preserve"> of the object’s aesthetic value, and about </w:t>
      </w:r>
      <w:r w:rsidRPr="002B3DB0">
        <w:rPr>
          <w:rFonts w:ascii="Palatino Linotype" w:hAnsi="Palatino Linotype"/>
          <w:sz w:val="20"/>
          <w:szCs w:val="20"/>
        </w:rPr>
        <w:lastRenderedPageBreak/>
        <w:t>complex interaction effects between these features that go beyond a mere summing of their weights.</w:t>
      </w:r>
      <w:r w:rsidR="00F3350E">
        <w:rPr>
          <w:rStyle w:val="FootnoteReference"/>
          <w:rFonts w:ascii="Palatino Linotype" w:hAnsi="Palatino Linotype"/>
          <w:sz w:val="20"/>
          <w:szCs w:val="20"/>
        </w:rPr>
        <w:footnoteReference w:id="13"/>
      </w:r>
      <w:r w:rsidRPr="002B3DB0">
        <w:rPr>
          <w:rFonts w:ascii="Palatino Linotype" w:hAnsi="Palatino Linotype"/>
          <w:sz w:val="20"/>
          <w:szCs w:val="20"/>
        </w:rPr>
        <w:t xml:space="preserve"> Aesthetic judgments are correct to the extent that they reflect their objects’ actual aesthetic value. And aesthetic reasoning is correct to the extent that it involves correctly identifying the aesthetically</w:t>
      </w:r>
      <w:r w:rsidR="00931363">
        <w:rPr>
          <w:rFonts w:ascii="Palatino Linotype" w:hAnsi="Palatino Linotype"/>
          <w:sz w:val="20"/>
          <w:szCs w:val="20"/>
        </w:rPr>
        <w:t>-</w:t>
      </w:r>
      <w:r w:rsidRPr="002B3DB0">
        <w:rPr>
          <w:rFonts w:ascii="Palatino Linotype" w:hAnsi="Palatino Linotype"/>
          <w:sz w:val="20"/>
          <w:szCs w:val="20"/>
        </w:rPr>
        <w:t>relevant features of</w:t>
      </w:r>
      <w:r>
        <w:rPr>
          <w:rFonts w:ascii="Palatino Linotype" w:hAnsi="Palatino Linotype"/>
          <w:sz w:val="20"/>
          <w:szCs w:val="20"/>
        </w:rPr>
        <w:t xml:space="preserve"> </w:t>
      </w:r>
      <w:r w:rsidRPr="002B3DB0">
        <w:rPr>
          <w:rFonts w:ascii="Palatino Linotype" w:hAnsi="Palatino Linotype"/>
          <w:sz w:val="20"/>
          <w:szCs w:val="20"/>
        </w:rPr>
        <w:t>the object, correctly assessing these features’ weights and any interaction effects between them, and thus forming a correct judgment about the object’s aesthetic value.</w:t>
      </w:r>
    </w:p>
    <w:p w14:paraId="0FFE6492" w14:textId="77777777" w:rsidR="00713ACF" w:rsidRDefault="00713ACF" w:rsidP="003C5271">
      <w:pPr>
        <w:pStyle w:val="NormalWeb"/>
        <w:spacing w:before="0" w:beforeAutospacing="0" w:after="0" w:afterAutospacing="0" w:line="480" w:lineRule="auto"/>
        <w:rPr>
          <w:rFonts w:ascii="Palatino Linotype" w:hAnsi="Palatino Linotype"/>
          <w:sz w:val="20"/>
          <w:szCs w:val="20"/>
        </w:rPr>
      </w:pPr>
    </w:p>
    <w:p w14:paraId="6DDE3C5E" w14:textId="2EF596FB" w:rsidR="002F26C4" w:rsidRDefault="001737F0"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T</w:t>
      </w:r>
      <w:r w:rsidR="00B0758E">
        <w:rPr>
          <w:rFonts w:ascii="Palatino Linotype" w:hAnsi="Palatino Linotype"/>
          <w:sz w:val="20"/>
          <w:szCs w:val="20"/>
        </w:rPr>
        <w:t xml:space="preserve">his means that aesthetic judgments can be undermined by higher-order evidence. </w:t>
      </w:r>
      <w:r w:rsidR="00292CBE">
        <w:rPr>
          <w:rFonts w:ascii="Palatino Linotype" w:hAnsi="Palatino Linotype"/>
          <w:sz w:val="20"/>
          <w:szCs w:val="20"/>
        </w:rPr>
        <w:t>In particular, aesthetic judgments can be undermined by evidence indicating that you incorrectly identified an object’s aesthetically-relevant features, that you incorrectly determined th</w:t>
      </w:r>
      <w:r w:rsidR="00C67D48">
        <w:rPr>
          <w:rFonts w:ascii="Palatino Linotype" w:hAnsi="Palatino Linotype"/>
          <w:sz w:val="20"/>
          <w:szCs w:val="20"/>
        </w:rPr>
        <w:t>os</w:t>
      </w:r>
      <w:r w:rsidR="00292CBE">
        <w:rPr>
          <w:rFonts w:ascii="Palatino Linotype" w:hAnsi="Palatino Linotype"/>
          <w:sz w:val="20"/>
          <w:szCs w:val="20"/>
        </w:rPr>
        <w:t>e</w:t>
      </w:r>
      <w:r w:rsidR="00C67D48">
        <w:rPr>
          <w:rFonts w:ascii="Palatino Linotype" w:hAnsi="Palatino Linotype"/>
          <w:sz w:val="20"/>
          <w:szCs w:val="20"/>
        </w:rPr>
        <w:t xml:space="preserve"> features’</w:t>
      </w:r>
      <w:r w:rsidR="00292CBE">
        <w:rPr>
          <w:rFonts w:ascii="Palatino Linotype" w:hAnsi="Palatino Linotype"/>
          <w:sz w:val="20"/>
          <w:szCs w:val="20"/>
        </w:rPr>
        <w:t xml:space="preserve"> aesthetic significance, or that you were insensitive to complex interaction effects between them</w:t>
      </w:r>
      <w:r w:rsidR="00292CBE" w:rsidRPr="004D4BE9">
        <w:rPr>
          <w:rFonts w:ascii="Palatino Linotype" w:hAnsi="Palatino Linotype"/>
          <w:sz w:val="20"/>
          <w:szCs w:val="20"/>
        </w:rPr>
        <w:t>.</w:t>
      </w:r>
      <w:r w:rsidR="00292CBE">
        <w:rPr>
          <w:rFonts w:ascii="Palatino Linotype" w:hAnsi="Palatino Linotype"/>
          <w:sz w:val="20"/>
          <w:szCs w:val="20"/>
        </w:rPr>
        <w:t xml:space="preserve"> This is the sort of undermining that goes on in </w:t>
      </w:r>
      <w:r w:rsidR="00292CBE" w:rsidRPr="00E03B55">
        <w:rPr>
          <w:rFonts w:ascii="Palatino Linotype" w:hAnsi="Palatino Linotype"/>
          <w:smallCaps/>
          <w:sz w:val="20"/>
          <w:szCs w:val="20"/>
        </w:rPr>
        <w:t>Loan Calculation 2</w:t>
      </w:r>
      <w:r w:rsidR="00292CBE">
        <w:rPr>
          <w:rFonts w:ascii="Palatino Linotype" w:hAnsi="Palatino Linotype"/>
          <w:sz w:val="20"/>
          <w:szCs w:val="20"/>
        </w:rPr>
        <w:t xml:space="preserve">, but for aesthetic judgments. And, of course, aesthetic judgments can also be undermined by higher-order evidence indicating that they were formed in a way that is completely unresponsive to the aesthetic significance of the object’s aesthetically-relevant features. That would be the sort of undermining that goes on in </w:t>
      </w:r>
      <w:r w:rsidR="00292CBE" w:rsidRPr="00E03B55">
        <w:rPr>
          <w:rFonts w:ascii="Palatino Linotype" w:hAnsi="Palatino Linotype"/>
          <w:smallCaps/>
          <w:sz w:val="20"/>
          <w:szCs w:val="20"/>
        </w:rPr>
        <w:t>Loan Calculation 1</w:t>
      </w:r>
      <w:r w:rsidR="00292CBE">
        <w:rPr>
          <w:rFonts w:ascii="Palatino Linotype" w:hAnsi="Palatino Linotype"/>
          <w:sz w:val="20"/>
          <w:szCs w:val="20"/>
        </w:rPr>
        <w:t>, but for aesthetic judgments.</w:t>
      </w:r>
    </w:p>
    <w:p w14:paraId="1EADED4F" w14:textId="1175A62D" w:rsidR="00E534A4" w:rsidRDefault="00E534A4" w:rsidP="003C5271">
      <w:pPr>
        <w:pStyle w:val="NormalWeb"/>
        <w:spacing w:before="0" w:beforeAutospacing="0" w:after="0" w:afterAutospacing="0" w:line="480" w:lineRule="auto"/>
        <w:rPr>
          <w:rFonts w:ascii="Palatino Linotype" w:hAnsi="Palatino Linotype"/>
          <w:sz w:val="20"/>
          <w:szCs w:val="20"/>
        </w:rPr>
      </w:pPr>
    </w:p>
    <w:p w14:paraId="6974C1D8" w14:textId="197F570C" w:rsidR="00E534A4" w:rsidRDefault="00E534A4"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Return, now, to snobbery.</w:t>
      </w:r>
    </w:p>
    <w:p w14:paraId="735F128B" w14:textId="77777777" w:rsidR="001B25F2" w:rsidRDefault="001B25F2" w:rsidP="003C5271">
      <w:pPr>
        <w:pStyle w:val="NormalWeb"/>
        <w:spacing w:before="0" w:beforeAutospacing="0" w:after="0" w:afterAutospacing="0" w:line="480" w:lineRule="auto"/>
        <w:rPr>
          <w:rFonts w:ascii="Palatino Linotype" w:hAnsi="Palatino Linotype"/>
          <w:sz w:val="20"/>
          <w:szCs w:val="20"/>
        </w:rPr>
      </w:pPr>
    </w:p>
    <w:p w14:paraId="4CB2687B" w14:textId="587674FC" w:rsidR="002F1973" w:rsidRDefault="002F1973"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lastRenderedPageBreak/>
        <w:t xml:space="preserve">Evidence of social-contagion snobbery </w:t>
      </w:r>
      <w:r w:rsidR="00EF0A25">
        <w:rPr>
          <w:rFonts w:ascii="Palatino Linotype" w:hAnsi="Palatino Linotype"/>
          <w:sz w:val="20"/>
          <w:szCs w:val="20"/>
        </w:rPr>
        <w:t xml:space="preserve">constitutes higher-order evidence of the sort </w:t>
      </w:r>
      <w:r w:rsidR="00C864BD">
        <w:rPr>
          <w:rFonts w:ascii="Palatino Linotype" w:hAnsi="Palatino Linotype"/>
          <w:sz w:val="20"/>
          <w:szCs w:val="20"/>
        </w:rPr>
        <w:t xml:space="preserve">seen </w:t>
      </w:r>
      <w:r w:rsidR="00EF0A25">
        <w:rPr>
          <w:rFonts w:ascii="Palatino Linotype" w:hAnsi="Palatino Linotype"/>
          <w:sz w:val="20"/>
          <w:szCs w:val="20"/>
        </w:rPr>
        <w:t>in</w:t>
      </w:r>
      <w:r>
        <w:rPr>
          <w:rFonts w:ascii="Palatino Linotype" w:hAnsi="Palatino Linotype"/>
          <w:sz w:val="20"/>
          <w:szCs w:val="20"/>
        </w:rPr>
        <w:t xml:space="preserve"> </w:t>
      </w:r>
      <w:r w:rsidRPr="00C864BD">
        <w:rPr>
          <w:rFonts w:ascii="Palatino Linotype" w:hAnsi="Palatino Linotype"/>
          <w:smallCaps/>
          <w:sz w:val="20"/>
          <w:szCs w:val="20"/>
        </w:rPr>
        <w:t>Loan Calculation 1</w:t>
      </w:r>
      <w:r>
        <w:rPr>
          <w:rFonts w:ascii="Palatino Linotype" w:hAnsi="Palatino Linotype"/>
          <w:sz w:val="20"/>
          <w:szCs w:val="20"/>
        </w:rPr>
        <w:t xml:space="preserve">. Kieran’s snob invests time and effort into determining which aesthetic judgments will </w:t>
      </w:r>
      <w:r w:rsidR="00DE1532">
        <w:rPr>
          <w:rFonts w:ascii="Palatino Linotype" w:hAnsi="Palatino Linotype"/>
          <w:sz w:val="20"/>
          <w:szCs w:val="20"/>
        </w:rPr>
        <w:t>enable</w:t>
      </w:r>
      <w:r>
        <w:rPr>
          <w:rFonts w:ascii="Palatino Linotype" w:hAnsi="Palatino Linotype"/>
          <w:sz w:val="20"/>
          <w:szCs w:val="20"/>
        </w:rPr>
        <w:t xml:space="preserve"> her to “feel or appear superior”</w:t>
      </w:r>
      <w:r w:rsidR="00340E0A">
        <w:rPr>
          <w:rFonts w:ascii="Palatino Linotype" w:hAnsi="Palatino Linotype"/>
          <w:sz w:val="20"/>
          <w:szCs w:val="20"/>
        </w:rPr>
        <w:t>,</w:t>
      </w:r>
      <w:r>
        <w:rPr>
          <w:rFonts w:ascii="Palatino Linotype" w:hAnsi="Palatino Linotype"/>
          <w:sz w:val="20"/>
          <w:szCs w:val="20"/>
        </w:rPr>
        <w:t xml:space="preserve"> and may incidentally acquire quite a bit of evidence that in fact supports her aesthetic judgments through this process. But, when forming her judgments, she makes no attempt to determine the aesthetic significance of the object’s features and </w:t>
      </w:r>
      <w:r w:rsidR="00B938E6">
        <w:rPr>
          <w:rFonts w:ascii="Palatino Linotype" w:hAnsi="Palatino Linotype"/>
          <w:sz w:val="20"/>
          <w:szCs w:val="20"/>
        </w:rPr>
        <w:t xml:space="preserve">to </w:t>
      </w:r>
      <w:r>
        <w:rPr>
          <w:rFonts w:ascii="Palatino Linotype" w:hAnsi="Palatino Linotype"/>
          <w:sz w:val="20"/>
          <w:szCs w:val="20"/>
        </w:rPr>
        <w:t>consider any potential interaction effects between them, and thus to reach an accurate view of the objects’ aesthetic value. Instead, the snob ignores her evidence of aesthetic significance and just forms whatever aesthetic judgments will (she thinks) enable her to appear socially superior</w:t>
      </w:r>
      <w:r w:rsidR="0032438B">
        <w:rPr>
          <w:rFonts w:ascii="Palatino Linotype" w:hAnsi="Palatino Linotype"/>
          <w:sz w:val="20"/>
          <w:szCs w:val="20"/>
        </w:rPr>
        <w:t>.</w:t>
      </w:r>
      <w:r w:rsidR="0032438B" w:rsidRPr="0032438B">
        <w:rPr>
          <w:rFonts w:ascii="Palatino Linotype" w:hAnsi="Palatino Linotype"/>
          <w:sz w:val="20"/>
          <w:szCs w:val="20"/>
        </w:rPr>
        <w:t xml:space="preserve"> </w:t>
      </w:r>
      <w:r w:rsidR="00D71764">
        <w:rPr>
          <w:rFonts w:ascii="Palatino Linotype" w:hAnsi="Palatino Linotype"/>
          <w:sz w:val="20"/>
          <w:szCs w:val="20"/>
        </w:rPr>
        <w:t xml:space="preserve">The canonical aesthetic-judgment-forming process is bypassed altogether. </w:t>
      </w:r>
      <w:r w:rsidR="00A015D0">
        <w:rPr>
          <w:rFonts w:ascii="Palatino Linotype" w:hAnsi="Palatino Linotype"/>
          <w:sz w:val="20"/>
          <w:szCs w:val="20"/>
        </w:rPr>
        <w:t>So, e</w:t>
      </w:r>
      <w:r>
        <w:rPr>
          <w:rFonts w:ascii="Palatino Linotype" w:hAnsi="Palatino Linotype"/>
          <w:sz w:val="20"/>
          <w:szCs w:val="20"/>
        </w:rPr>
        <w:t xml:space="preserve">vidence that </w:t>
      </w:r>
      <w:r w:rsidR="00EE5C36">
        <w:rPr>
          <w:rFonts w:ascii="Palatino Linotype" w:hAnsi="Palatino Linotype"/>
          <w:sz w:val="20"/>
          <w:szCs w:val="20"/>
        </w:rPr>
        <w:t>you</w:t>
      </w:r>
      <w:r>
        <w:rPr>
          <w:rFonts w:ascii="Palatino Linotype" w:hAnsi="Palatino Linotype"/>
          <w:sz w:val="20"/>
          <w:szCs w:val="20"/>
        </w:rPr>
        <w:t xml:space="preserve"> ha</w:t>
      </w:r>
      <w:r w:rsidR="00EE5C36">
        <w:rPr>
          <w:rFonts w:ascii="Palatino Linotype" w:hAnsi="Palatino Linotype"/>
          <w:sz w:val="20"/>
          <w:szCs w:val="20"/>
        </w:rPr>
        <w:t>ve</w:t>
      </w:r>
      <w:r>
        <w:rPr>
          <w:rFonts w:ascii="Palatino Linotype" w:hAnsi="Palatino Linotype"/>
          <w:sz w:val="20"/>
          <w:szCs w:val="20"/>
        </w:rPr>
        <w:t xml:space="preserve"> been a snob in this sense </w:t>
      </w:r>
      <w:r w:rsidR="00A015D0">
        <w:rPr>
          <w:rFonts w:ascii="Palatino Linotype" w:hAnsi="Palatino Linotype"/>
          <w:sz w:val="20"/>
          <w:szCs w:val="20"/>
        </w:rPr>
        <w:t>is evidence</w:t>
      </w:r>
      <w:r>
        <w:rPr>
          <w:rFonts w:ascii="Palatino Linotype" w:hAnsi="Palatino Linotype"/>
          <w:sz w:val="20"/>
          <w:szCs w:val="20"/>
        </w:rPr>
        <w:t xml:space="preserve"> that, in forming </w:t>
      </w:r>
      <w:r w:rsidR="00EE5C36">
        <w:rPr>
          <w:rFonts w:ascii="Palatino Linotype" w:hAnsi="Palatino Linotype"/>
          <w:sz w:val="20"/>
          <w:szCs w:val="20"/>
        </w:rPr>
        <w:t>your aesthetic judgments</w:t>
      </w:r>
      <w:r>
        <w:rPr>
          <w:rFonts w:ascii="Palatino Linotype" w:hAnsi="Palatino Linotype"/>
          <w:sz w:val="20"/>
          <w:szCs w:val="20"/>
        </w:rPr>
        <w:t xml:space="preserve">, you were not really reasoning at all – or, at least, not in the canonical way for forming </w:t>
      </w:r>
      <w:r w:rsidR="00526671">
        <w:rPr>
          <w:rFonts w:ascii="Palatino Linotype" w:hAnsi="Palatino Linotype"/>
          <w:sz w:val="20"/>
          <w:szCs w:val="20"/>
        </w:rPr>
        <w:t>aesthetic judgments</w:t>
      </w:r>
      <w:r>
        <w:rPr>
          <w:rFonts w:ascii="Palatino Linotype" w:hAnsi="Palatino Linotype"/>
          <w:sz w:val="20"/>
          <w:szCs w:val="20"/>
        </w:rPr>
        <w:t>.</w:t>
      </w:r>
      <w:r w:rsidR="0032438B" w:rsidRPr="0032438B">
        <w:rPr>
          <w:rFonts w:ascii="Palatino Linotype" w:hAnsi="Palatino Linotype"/>
          <w:sz w:val="20"/>
          <w:szCs w:val="20"/>
        </w:rPr>
        <w:t xml:space="preserve"> </w:t>
      </w:r>
    </w:p>
    <w:p w14:paraId="2438D748" w14:textId="1C13A737" w:rsidR="00046A90" w:rsidRDefault="00046A90" w:rsidP="003C5271">
      <w:pPr>
        <w:pStyle w:val="NormalWeb"/>
        <w:spacing w:before="0" w:beforeAutospacing="0" w:after="0" w:afterAutospacing="0" w:line="480" w:lineRule="auto"/>
        <w:rPr>
          <w:rFonts w:ascii="Palatino Linotype" w:hAnsi="Palatino Linotype"/>
          <w:sz w:val="20"/>
          <w:szCs w:val="20"/>
        </w:rPr>
      </w:pPr>
    </w:p>
    <w:p w14:paraId="3CDF9E5A" w14:textId="4163BDDA" w:rsidR="00165980" w:rsidRDefault="0032438B"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By contrast,</w:t>
      </w:r>
      <w:r w:rsidR="00E379C3">
        <w:rPr>
          <w:rFonts w:ascii="Palatino Linotype" w:hAnsi="Palatino Linotype"/>
          <w:sz w:val="20"/>
          <w:szCs w:val="20"/>
        </w:rPr>
        <w:t xml:space="preserve"> evidence of attitudinal snobbery</w:t>
      </w:r>
      <w:r>
        <w:rPr>
          <w:rFonts w:ascii="Palatino Linotype" w:hAnsi="Palatino Linotype"/>
          <w:sz w:val="20"/>
          <w:szCs w:val="20"/>
        </w:rPr>
        <w:t xml:space="preserve"> does </w:t>
      </w:r>
      <w:r w:rsidRPr="0032438B">
        <w:rPr>
          <w:rFonts w:ascii="Palatino Linotype" w:hAnsi="Palatino Linotype"/>
          <w:i/>
          <w:iCs/>
          <w:sz w:val="20"/>
          <w:szCs w:val="20"/>
        </w:rPr>
        <w:t xml:space="preserve">not </w:t>
      </w:r>
      <w:r>
        <w:rPr>
          <w:rFonts w:ascii="Palatino Linotype" w:hAnsi="Palatino Linotype"/>
          <w:sz w:val="20"/>
          <w:szCs w:val="20"/>
        </w:rPr>
        <w:t xml:space="preserve">constitute higher-order evidence against </w:t>
      </w:r>
      <w:r w:rsidR="00D41ED6">
        <w:rPr>
          <w:rFonts w:ascii="Palatino Linotype" w:hAnsi="Palatino Linotype"/>
          <w:sz w:val="20"/>
          <w:szCs w:val="20"/>
        </w:rPr>
        <w:t>your</w:t>
      </w:r>
      <w:r>
        <w:rPr>
          <w:rFonts w:ascii="Palatino Linotype" w:hAnsi="Palatino Linotype"/>
          <w:sz w:val="20"/>
          <w:szCs w:val="20"/>
        </w:rPr>
        <w:t xml:space="preserve"> aesthetic judgments. That is because attitudinal snobs are often entirely correct in identifying objects’ aesthetically-relevant features, assessing those features’ aesthetic significance, determining the interaction effects between them, and thus forming aesthetic judgments about the objects. It is the attitudinal snob’s higher-order judgment that her aesthetic judgments separate her from “the herd” that is mistaken. </w:t>
      </w:r>
      <w:r w:rsidR="003A5B2A">
        <w:rPr>
          <w:rFonts w:ascii="Palatino Linotype" w:hAnsi="Palatino Linotype"/>
          <w:sz w:val="20"/>
          <w:szCs w:val="20"/>
        </w:rPr>
        <w:t>So i</w:t>
      </w:r>
      <w:r>
        <w:rPr>
          <w:rFonts w:ascii="Palatino Linotype" w:hAnsi="Palatino Linotype"/>
          <w:sz w:val="20"/>
          <w:szCs w:val="20"/>
        </w:rPr>
        <w:t>t is this higher-order judgment</w:t>
      </w:r>
      <w:r w:rsidR="003A5B2A">
        <w:rPr>
          <w:rFonts w:ascii="Palatino Linotype" w:hAnsi="Palatino Linotype"/>
          <w:sz w:val="20"/>
          <w:szCs w:val="20"/>
        </w:rPr>
        <w:t xml:space="preserve"> </w:t>
      </w:r>
      <w:r>
        <w:rPr>
          <w:rFonts w:ascii="Palatino Linotype" w:hAnsi="Palatino Linotype"/>
          <w:sz w:val="20"/>
          <w:szCs w:val="20"/>
        </w:rPr>
        <w:t xml:space="preserve">that is undermined by evidence of attitudinal snobbery. </w:t>
      </w:r>
      <w:r w:rsidR="00D6765E">
        <w:rPr>
          <w:rFonts w:ascii="Palatino Linotype" w:hAnsi="Palatino Linotype"/>
          <w:sz w:val="20"/>
          <w:szCs w:val="20"/>
        </w:rPr>
        <w:t>T</w:t>
      </w:r>
      <w:r>
        <w:rPr>
          <w:rFonts w:ascii="Palatino Linotype" w:hAnsi="Palatino Linotype"/>
          <w:sz w:val="20"/>
          <w:szCs w:val="20"/>
        </w:rPr>
        <w:t>he snob’s aesthetic judgments themselves might be in perfectly good standing</w:t>
      </w:r>
      <w:r w:rsidR="00DE1532">
        <w:rPr>
          <w:rFonts w:ascii="Palatino Linotype" w:hAnsi="Palatino Linotype"/>
          <w:sz w:val="20"/>
          <w:szCs w:val="20"/>
        </w:rPr>
        <w:t>, and</w:t>
      </w:r>
      <w:r w:rsidR="0005383E">
        <w:rPr>
          <w:rFonts w:ascii="Palatino Linotype" w:hAnsi="Palatino Linotype"/>
          <w:sz w:val="20"/>
          <w:szCs w:val="20"/>
        </w:rPr>
        <w:t xml:space="preserve"> s</w:t>
      </w:r>
      <w:r>
        <w:rPr>
          <w:rFonts w:ascii="Palatino Linotype" w:hAnsi="Palatino Linotype"/>
          <w:sz w:val="20"/>
          <w:szCs w:val="20"/>
        </w:rPr>
        <w:t>o those judgments are not undermined.</w:t>
      </w:r>
      <w:r w:rsidR="003A5B2A">
        <w:rPr>
          <w:rFonts w:ascii="Palatino Linotype" w:hAnsi="Palatino Linotype"/>
          <w:sz w:val="20"/>
          <w:szCs w:val="20"/>
        </w:rPr>
        <w:t xml:space="preserve"> </w:t>
      </w:r>
      <w:r w:rsidR="00B86A79">
        <w:rPr>
          <w:rFonts w:ascii="Palatino Linotype" w:hAnsi="Palatino Linotype"/>
          <w:sz w:val="20"/>
          <w:szCs w:val="20"/>
        </w:rPr>
        <w:t xml:space="preserve"> </w:t>
      </w:r>
      <w:r w:rsidR="00892B00">
        <w:rPr>
          <w:rFonts w:ascii="Palatino Linotype" w:hAnsi="Palatino Linotype"/>
          <w:sz w:val="20"/>
          <w:szCs w:val="20"/>
        </w:rPr>
        <w:t>Similarly</w:t>
      </w:r>
      <w:r w:rsidR="00E379C3">
        <w:rPr>
          <w:rFonts w:ascii="Palatino Linotype" w:hAnsi="Palatino Linotype"/>
          <w:sz w:val="20"/>
          <w:szCs w:val="20"/>
        </w:rPr>
        <w:t xml:space="preserve">, evidence of contextual snobbery does not undermine </w:t>
      </w:r>
      <w:r w:rsidR="00C40E33">
        <w:rPr>
          <w:rFonts w:ascii="Palatino Linotype" w:hAnsi="Palatino Linotype"/>
          <w:sz w:val="20"/>
          <w:szCs w:val="20"/>
        </w:rPr>
        <w:t>(</w:t>
      </w:r>
      <w:r w:rsidR="00E379C3">
        <w:rPr>
          <w:rFonts w:ascii="Palatino Linotype" w:hAnsi="Palatino Linotype"/>
          <w:sz w:val="20"/>
          <w:szCs w:val="20"/>
        </w:rPr>
        <w:t>the</w:t>
      </w:r>
      <w:r w:rsidR="00C40E33">
        <w:rPr>
          <w:rFonts w:ascii="Palatino Linotype" w:hAnsi="Palatino Linotype"/>
          <w:sz w:val="20"/>
          <w:szCs w:val="20"/>
        </w:rPr>
        <w:t xml:space="preserve"> subset of appreciatively-relevant judgments that are)</w:t>
      </w:r>
      <w:r w:rsidR="00E379C3">
        <w:rPr>
          <w:rFonts w:ascii="Palatino Linotype" w:hAnsi="Palatino Linotype"/>
          <w:sz w:val="20"/>
          <w:szCs w:val="20"/>
        </w:rPr>
        <w:t xml:space="preserve"> </w:t>
      </w:r>
      <w:r w:rsidR="00580966">
        <w:rPr>
          <w:rFonts w:ascii="Palatino Linotype" w:hAnsi="Palatino Linotype"/>
          <w:sz w:val="20"/>
          <w:szCs w:val="20"/>
        </w:rPr>
        <w:t>your</w:t>
      </w:r>
      <w:r w:rsidR="00E379C3">
        <w:rPr>
          <w:rFonts w:ascii="Palatino Linotype" w:hAnsi="Palatino Linotype"/>
          <w:sz w:val="20"/>
          <w:szCs w:val="20"/>
        </w:rPr>
        <w:t xml:space="preserve"> </w:t>
      </w:r>
      <w:r w:rsidR="00E379C3" w:rsidRPr="001A5561">
        <w:rPr>
          <w:rFonts w:ascii="Palatino Linotype" w:hAnsi="Palatino Linotype"/>
          <w:i/>
          <w:iCs/>
          <w:sz w:val="20"/>
          <w:szCs w:val="20"/>
        </w:rPr>
        <w:t>aesthetic</w:t>
      </w:r>
      <w:r w:rsidR="00E379C3" w:rsidRPr="000145CE">
        <w:rPr>
          <w:rFonts w:ascii="Palatino Linotype" w:hAnsi="Palatino Linotype"/>
          <w:sz w:val="20"/>
          <w:szCs w:val="20"/>
        </w:rPr>
        <w:t xml:space="preserve"> j</w:t>
      </w:r>
      <w:r w:rsidR="00E379C3">
        <w:rPr>
          <w:rFonts w:ascii="Palatino Linotype" w:hAnsi="Palatino Linotype"/>
          <w:sz w:val="20"/>
          <w:szCs w:val="20"/>
        </w:rPr>
        <w:t>udgments</w:t>
      </w:r>
      <w:r w:rsidR="008F59EE">
        <w:rPr>
          <w:rFonts w:ascii="Palatino Linotype" w:hAnsi="Palatino Linotype"/>
          <w:sz w:val="20"/>
          <w:szCs w:val="20"/>
        </w:rPr>
        <w:t>. W</w:t>
      </w:r>
      <w:r w:rsidR="00D7453B">
        <w:rPr>
          <w:rFonts w:ascii="Palatino Linotype" w:hAnsi="Palatino Linotype"/>
          <w:sz w:val="20"/>
          <w:szCs w:val="20"/>
        </w:rPr>
        <w:t>hile the cicerone’s judgment is inappropriate for its appreciative context,</w:t>
      </w:r>
      <w:r w:rsidR="00E82D51">
        <w:rPr>
          <w:rFonts w:ascii="Palatino Linotype" w:hAnsi="Palatino Linotype"/>
          <w:sz w:val="20"/>
          <w:szCs w:val="20"/>
        </w:rPr>
        <w:t xml:space="preserve"> </w:t>
      </w:r>
      <w:r w:rsidR="00D7453B">
        <w:rPr>
          <w:rFonts w:ascii="Palatino Linotype" w:hAnsi="Palatino Linotype"/>
          <w:sz w:val="20"/>
          <w:szCs w:val="20"/>
        </w:rPr>
        <w:t>it is correct about Budweiser</w:t>
      </w:r>
      <w:r w:rsidR="00B4433D">
        <w:rPr>
          <w:rFonts w:ascii="Palatino Linotype" w:hAnsi="Palatino Linotype"/>
          <w:sz w:val="20"/>
          <w:szCs w:val="20"/>
        </w:rPr>
        <w:t xml:space="preserve"> being a bad </w:t>
      </w:r>
      <w:r w:rsidR="00D7453B">
        <w:rPr>
          <w:rFonts w:ascii="Palatino Linotype" w:hAnsi="Palatino Linotype"/>
          <w:sz w:val="20"/>
          <w:szCs w:val="20"/>
        </w:rPr>
        <w:t>beer.</w:t>
      </w:r>
      <w:r w:rsidR="00246553">
        <w:rPr>
          <w:rFonts w:ascii="Palatino Linotype" w:hAnsi="Palatino Linotype"/>
          <w:sz w:val="20"/>
          <w:szCs w:val="20"/>
        </w:rPr>
        <w:t xml:space="preserve"> </w:t>
      </w:r>
      <w:r w:rsidR="00046A90">
        <w:rPr>
          <w:rFonts w:ascii="Palatino Linotype" w:hAnsi="Palatino Linotype"/>
          <w:sz w:val="20"/>
          <w:szCs w:val="20"/>
        </w:rPr>
        <w:t xml:space="preserve">If it were made in a different context, there would be nothing wrong with it. </w:t>
      </w:r>
      <w:r w:rsidR="00944994">
        <w:rPr>
          <w:rFonts w:ascii="Palatino Linotype" w:hAnsi="Palatino Linotype"/>
          <w:sz w:val="20"/>
          <w:szCs w:val="20"/>
        </w:rPr>
        <w:t xml:space="preserve">Again, then, this sort of snobbery does not constitute higher-order </w:t>
      </w:r>
      <w:r w:rsidR="00944994">
        <w:rPr>
          <w:rFonts w:ascii="Palatino Linotype" w:hAnsi="Palatino Linotype"/>
          <w:sz w:val="20"/>
          <w:szCs w:val="20"/>
        </w:rPr>
        <w:lastRenderedPageBreak/>
        <w:t>evidence a</w:t>
      </w:r>
      <w:r w:rsidR="00165980">
        <w:rPr>
          <w:rFonts w:ascii="Palatino Linotype" w:hAnsi="Palatino Linotype"/>
          <w:sz w:val="20"/>
          <w:szCs w:val="20"/>
        </w:rPr>
        <w:t xml:space="preserve">gainst </w:t>
      </w:r>
      <w:r w:rsidR="00580966">
        <w:rPr>
          <w:rFonts w:ascii="Palatino Linotype" w:hAnsi="Palatino Linotype"/>
          <w:sz w:val="20"/>
          <w:szCs w:val="20"/>
        </w:rPr>
        <w:t>your</w:t>
      </w:r>
      <w:r w:rsidR="00944994">
        <w:rPr>
          <w:rFonts w:ascii="Palatino Linotype" w:hAnsi="Palatino Linotype"/>
          <w:sz w:val="20"/>
          <w:szCs w:val="20"/>
        </w:rPr>
        <w:t xml:space="preserve"> aesthetic judgments – though it </w:t>
      </w:r>
      <w:r w:rsidR="00165980">
        <w:rPr>
          <w:rFonts w:ascii="Palatino Linotype" w:hAnsi="Palatino Linotype"/>
          <w:sz w:val="20"/>
          <w:szCs w:val="20"/>
        </w:rPr>
        <w:t>does</w:t>
      </w:r>
      <w:r w:rsidR="00944994">
        <w:rPr>
          <w:rFonts w:ascii="Palatino Linotype" w:hAnsi="Palatino Linotype"/>
          <w:sz w:val="20"/>
          <w:szCs w:val="20"/>
        </w:rPr>
        <w:t xml:space="preserve"> indicate that </w:t>
      </w:r>
      <w:r w:rsidR="00580966">
        <w:rPr>
          <w:rFonts w:ascii="Palatino Linotype" w:hAnsi="Palatino Linotype"/>
          <w:sz w:val="20"/>
          <w:szCs w:val="20"/>
        </w:rPr>
        <w:t>you</w:t>
      </w:r>
      <w:r w:rsidR="00944994">
        <w:rPr>
          <w:rFonts w:ascii="Palatino Linotype" w:hAnsi="Palatino Linotype"/>
          <w:sz w:val="20"/>
          <w:szCs w:val="20"/>
        </w:rPr>
        <w:t xml:space="preserve"> should not have expressed, or perhaps even formed, those judgments while </w:t>
      </w:r>
      <w:r w:rsidR="007251F3">
        <w:rPr>
          <w:rFonts w:ascii="Palatino Linotype" w:hAnsi="Palatino Linotype"/>
          <w:sz w:val="20"/>
          <w:szCs w:val="20"/>
        </w:rPr>
        <w:t xml:space="preserve">you were </w:t>
      </w:r>
      <w:r w:rsidR="00944994">
        <w:rPr>
          <w:rFonts w:ascii="Palatino Linotype" w:hAnsi="Palatino Linotype"/>
          <w:sz w:val="20"/>
          <w:szCs w:val="20"/>
        </w:rPr>
        <w:t>in the relevant social contexts</w:t>
      </w:r>
      <w:r w:rsidR="00165980">
        <w:rPr>
          <w:rFonts w:ascii="Palatino Linotype" w:hAnsi="Palatino Linotype"/>
          <w:sz w:val="20"/>
          <w:szCs w:val="20"/>
        </w:rPr>
        <w:t>.</w:t>
      </w:r>
      <w:r w:rsidR="00272908">
        <w:rPr>
          <w:rStyle w:val="FootnoteReference"/>
          <w:rFonts w:ascii="Palatino Linotype" w:hAnsi="Palatino Linotype"/>
          <w:sz w:val="20"/>
          <w:szCs w:val="20"/>
        </w:rPr>
        <w:footnoteReference w:id="14"/>
      </w:r>
      <w:r w:rsidR="00246553">
        <w:rPr>
          <w:rFonts w:ascii="Palatino Linotype" w:hAnsi="Palatino Linotype"/>
          <w:sz w:val="20"/>
          <w:szCs w:val="20"/>
        </w:rPr>
        <w:t xml:space="preserve"> </w:t>
      </w:r>
    </w:p>
    <w:p w14:paraId="1FBE5BD1" w14:textId="77777777" w:rsidR="00165980" w:rsidRDefault="00165980" w:rsidP="003C5271">
      <w:pPr>
        <w:pStyle w:val="NormalWeb"/>
        <w:spacing w:before="0" w:beforeAutospacing="0" w:after="0" w:afterAutospacing="0" w:line="480" w:lineRule="auto"/>
        <w:rPr>
          <w:rFonts w:ascii="Palatino Linotype" w:hAnsi="Palatino Linotype"/>
          <w:sz w:val="20"/>
          <w:szCs w:val="20"/>
        </w:rPr>
      </w:pPr>
    </w:p>
    <w:p w14:paraId="278CD7DF" w14:textId="6C419453" w:rsidR="007F6CF6" w:rsidRDefault="00206292"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Here is something striking</w:t>
      </w:r>
      <w:r w:rsidR="00B86A79">
        <w:rPr>
          <w:rFonts w:ascii="Palatino Linotype" w:hAnsi="Palatino Linotype"/>
          <w:sz w:val="20"/>
          <w:szCs w:val="20"/>
        </w:rPr>
        <w:t>, then</w:t>
      </w:r>
      <w:r>
        <w:rPr>
          <w:rFonts w:ascii="Palatino Linotype" w:hAnsi="Palatino Linotype"/>
          <w:sz w:val="20"/>
          <w:szCs w:val="20"/>
        </w:rPr>
        <w:t>: o</w:t>
      </w:r>
      <w:r w:rsidR="00A13183">
        <w:rPr>
          <w:rFonts w:ascii="Palatino Linotype" w:hAnsi="Palatino Linotype"/>
          <w:sz w:val="20"/>
          <w:szCs w:val="20"/>
        </w:rPr>
        <w:t>f the three types of snobbery theorized</w:t>
      </w:r>
      <w:r w:rsidR="00C662A4">
        <w:rPr>
          <w:rFonts w:ascii="Palatino Linotype" w:hAnsi="Palatino Linotype"/>
          <w:sz w:val="20"/>
          <w:szCs w:val="20"/>
        </w:rPr>
        <w:t xml:space="preserve"> thus far</w:t>
      </w:r>
      <w:r w:rsidR="00A13183">
        <w:rPr>
          <w:rFonts w:ascii="Palatino Linotype" w:hAnsi="Palatino Linotype"/>
          <w:sz w:val="20"/>
          <w:szCs w:val="20"/>
        </w:rPr>
        <w:t xml:space="preserve">, </w:t>
      </w:r>
      <w:r w:rsidR="00766205">
        <w:rPr>
          <w:rFonts w:ascii="Palatino Linotype" w:hAnsi="Palatino Linotype"/>
          <w:sz w:val="20"/>
          <w:szCs w:val="20"/>
        </w:rPr>
        <w:t>none of them suggest</w:t>
      </w:r>
      <w:r w:rsidR="00A96796">
        <w:rPr>
          <w:rFonts w:ascii="Palatino Linotype" w:hAnsi="Palatino Linotype"/>
          <w:sz w:val="20"/>
          <w:szCs w:val="20"/>
        </w:rPr>
        <w:t>s</w:t>
      </w:r>
      <w:r w:rsidR="00766205">
        <w:rPr>
          <w:rFonts w:ascii="Palatino Linotype" w:hAnsi="Palatino Linotype"/>
          <w:sz w:val="20"/>
          <w:szCs w:val="20"/>
        </w:rPr>
        <w:t xml:space="preserve"> that evidence of snobbery constitutes higher-order evidence of the familiar sort see</w:t>
      </w:r>
      <w:r w:rsidR="00125588">
        <w:rPr>
          <w:rFonts w:ascii="Palatino Linotype" w:hAnsi="Palatino Linotype"/>
          <w:sz w:val="20"/>
          <w:szCs w:val="20"/>
        </w:rPr>
        <w:t>n</w:t>
      </w:r>
      <w:r w:rsidR="00766205">
        <w:rPr>
          <w:rFonts w:ascii="Palatino Linotype" w:hAnsi="Palatino Linotype"/>
          <w:sz w:val="20"/>
          <w:szCs w:val="20"/>
        </w:rPr>
        <w:t xml:space="preserve"> in cases like </w:t>
      </w:r>
      <w:r w:rsidR="00766205" w:rsidRPr="007D5456">
        <w:rPr>
          <w:rFonts w:ascii="Palatino Linotype" w:hAnsi="Palatino Linotype"/>
          <w:smallCaps/>
          <w:sz w:val="20"/>
          <w:szCs w:val="20"/>
        </w:rPr>
        <w:t>Loan Calculation 2</w:t>
      </w:r>
      <w:r w:rsidR="00766205">
        <w:rPr>
          <w:rFonts w:ascii="Palatino Linotype" w:hAnsi="Palatino Linotype"/>
          <w:sz w:val="20"/>
          <w:szCs w:val="20"/>
        </w:rPr>
        <w:t xml:space="preserve">. </w:t>
      </w:r>
      <w:r w:rsidR="00E922E7">
        <w:rPr>
          <w:rFonts w:ascii="Palatino Linotype" w:hAnsi="Palatino Linotype"/>
          <w:sz w:val="20"/>
          <w:szCs w:val="20"/>
        </w:rPr>
        <w:t>T</w:t>
      </w:r>
      <w:r w:rsidR="00A13183">
        <w:rPr>
          <w:rFonts w:ascii="Palatino Linotype" w:hAnsi="Palatino Linotype"/>
          <w:sz w:val="20"/>
          <w:szCs w:val="20"/>
        </w:rPr>
        <w:t xml:space="preserve">wo </w:t>
      </w:r>
      <w:r w:rsidR="00056585">
        <w:rPr>
          <w:rFonts w:ascii="Palatino Linotype" w:hAnsi="Palatino Linotype"/>
          <w:sz w:val="20"/>
          <w:szCs w:val="20"/>
        </w:rPr>
        <w:t>of the</w:t>
      </w:r>
      <w:r w:rsidR="00E922E7">
        <w:rPr>
          <w:rFonts w:ascii="Palatino Linotype" w:hAnsi="Palatino Linotype"/>
          <w:sz w:val="20"/>
          <w:szCs w:val="20"/>
        </w:rPr>
        <w:t xml:space="preserve"> three accounts — Patridge’s two accounts —</w:t>
      </w:r>
      <w:r w:rsidR="00056585">
        <w:rPr>
          <w:rFonts w:ascii="Palatino Linotype" w:hAnsi="Palatino Linotype"/>
          <w:sz w:val="20"/>
          <w:szCs w:val="20"/>
        </w:rPr>
        <w:t xml:space="preserve"> allow that snobs </w:t>
      </w:r>
      <w:r w:rsidR="00273166">
        <w:rPr>
          <w:rFonts w:ascii="Palatino Linotype" w:hAnsi="Palatino Linotype"/>
          <w:sz w:val="20"/>
          <w:szCs w:val="20"/>
        </w:rPr>
        <w:t xml:space="preserve">may </w:t>
      </w:r>
      <w:r w:rsidR="00814864">
        <w:rPr>
          <w:rFonts w:ascii="Palatino Linotype" w:hAnsi="Palatino Linotype"/>
          <w:sz w:val="20"/>
          <w:szCs w:val="20"/>
        </w:rPr>
        <w:t>exercis</w:t>
      </w:r>
      <w:r w:rsidR="00056585">
        <w:rPr>
          <w:rFonts w:ascii="Palatino Linotype" w:hAnsi="Palatino Linotype"/>
          <w:sz w:val="20"/>
          <w:szCs w:val="20"/>
        </w:rPr>
        <w:t xml:space="preserve">e carefully-honed powers of aesthetic discernment and </w:t>
      </w:r>
      <w:r w:rsidR="00273166">
        <w:rPr>
          <w:rFonts w:ascii="Palatino Linotype" w:hAnsi="Palatino Linotype"/>
          <w:sz w:val="20"/>
          <w:szCs w:val="20"/>
        </w:rPr>
        <w:t>thus be</w:t>
      </w:r>
      <w:r w:rsidR="00AC4ADD">
        <w:rPr>
          <w:rFonts w:ascii="Palatino Linotype" w:hAnsi="Palatino Linotype"/>
          <w:sz w:val="20"/>
          <w:szCs w:val="20"/>
        </w:rPr>
        <w:t xml:space="preserve"> correct in their aesthetic judgments</w:t>
      </w:r>
      <w:r w:rsidR="00E922E7">
        <w:rPr>
          <w:rFonts w:ascii="Palatino Linotype" w:hAnsi="Palatino Linotype"/>
          <w:sz w:val="20"/>
          <w:szCs w:val="20"/>
        </w:rPr>
        <w:t xml:space="preserve">, with </w:t>
      </w:r>
      <w:r w:rsidR="00AC4ADD">
        <w:rPr>
          <w:rFonts w:ascii="Palatino Linotype" w:hAnsi="Palatino Linotype"/>
          <w:sz w:val="20"/>
          <w:szCs w:val="20"/>
        </w:rPr>
        <w:t>their snobbery consisting in other things</w:t>
      </w:r>
      <w:r w:rsidR="00A275D1">
        <w:rPr>
          <w:rFonts w:ascii="Palatino Linotype" w:hAnsi="Palatino Linotype"/>
          <w:sz w:val="20"/>
          <w:szCs w:val="20"/>
        </w:rPr>
        <w:t>.</w:t>
      </w:r>
      <w:r w:rsidR="00E268DA">
        <w:rPr>
          <w:rFonts w:ascii="Palatino Linotype" w:hAnsi="Palatino Linotype"/>
          <w:sz w:val="20"/>
          <w:szCs w:val="20"/>
        </w:rPr>
        <w:t xml:space="preserve"> </w:t>
      </w:r>
      <w:r w:rsidR="000C15F3">
        <w:rPr>
          <w:rFonts w:ascii="Palatino Linotype" w:hAnsi="Palatino Linotype"/>
          <w:sz w:val="20"/>
          <w:szCs w:val="20"/>
        </w:rPr>
        <w:t xml:space="preserve">And </w:t>
      </w:r>
      <w:r w:rsidR="006B09D5">
        <w:rPr>
          <w:rFonts w:ascii="Palatino Linotype" w:hAnsi="Palatino Linotype"/>
          <w:sz w:val="20"/>
          <w:szCs w:val="20"/>
        </w:rPr>
        <w:t xml:space="preserve">the third account — Kieran’s original account — </w:t>
      </w:r>
      <w:r w:rsidR="006D1636">
        <w:rPr>
          <w:rFonts w:ascii="Palatino Linotype" w:hAnsi="Palatino Linotype"/>
          <w:sz w:val="20"/>
          <w:szCs w:val="20"/>
        </w:rPr>
        <w:t xml:space="preserve">suggests that evidence of snobbery constitutes higher-order evidence of the sort we see in cases like </w:t>
      </w:r>
      <w:r w:rsidR="006D1636" w:rsidRPr="00C6038D">
        <w:rPr>
          <w:rFonts w:ascii="Palatino Linotype" w:hAnsi="Palatino Linotype"/>
          <w:smallCaps/>
          <w:sz w:val="20"/>
          <w:szCs w:val="20"/>
        </w:rPr>
        <w:t>Loan Calculation 1</w:t>
      </w:r>
      <w:r w:rsidR="00DF7EC5">
        <w:rPr>
          <w:rFonts w:ascii="Palatino Linotype" w:hAnsi="Palatino Linotype"/>
          <w:sz w:val="20"/>
          <w:szCs w:val="20"/>
        </w:rPr>
        <w:t xml:space="preserve">, indicating that the canonical </w:t>
      </w:r>
      <w:r w:rsidR="00D323DB">
        <w:rPr>
          <w:rFonts w:ascii="Palatino Linotype" w:hAnsi="Palatino Linotype"/>
          <w:sz w:val="20"/>
          <w:szCs w:val="20"/>
        </w:rPr>
        <w:t xml:space="preserve">aesthetic </w:t>
      </w:r>
      <w:r w:rsidR="00DF7EC5">
        <w:rPr>
          <w:rFonts w:ascii="Palatino Linotype" w:hAnsi="Palatino Linotype"/>
          <w:sz w:val="20"/>
          <w:szCs w:val="20"/>
        </w:rPr>
        <w:t xml:space="preserve">reasoning-process </w:t>
      </w:r>
      <w:r w:rsidR="00D323DB">
        <w:rPr>
          <w:rFonts w:ascii="Palatino Linotype" w:hAnsi="Palatino Linotype"/>
          <w:sz w:val="20"/>
          <w:szCs w:val="20"/>
        </w:rPr>
        <w:t>w</w:t>
      </w:r>
      <w:r w:rsidR="00DF7EC5">
        <w:rPr>
          <w:rFonts w:ascii="Palatino Linotype" w:hAnsi="Palatino Linotype"/>
          <w:sz w:val="20"/>
          <w:szCs w:val="20"/>
        </w:rPr>
        <w:t>as bypassed</w:t>
      </w:r>
      <w:r w:rsidR="00BE56C5">
        <w:rPr>
          <w:rFonts w:ascii="Palatino Linotype" w:hAnsi="Palatino Linotype"/>
          <w:sz w:val="20"/>
          <w:szCs w:val="20"/>
        </w:rPr>
        <w:t xml:space="preserve"> </w:t>
      </w:r>
      <w:r w:rsidR="001C512A">
        <w:rPr>
          <w:rFonts w:ascii="Palatino Linotype" w:hAnsi="Palatino Linotype"/>
          <w:sz w:val="20"/>
          <w:szCs w:val="20"/>
        </w:rPr>
        <w:t>altogether</w:t>
      </w:r>
      <w:r w:rsidR="00785D84">
        <w:rPr>
          <w:rFonts w:ascii="Palatino Linotype" w:hAnsi="Palatino Linotype"/>
          <w:sz w:val="20"/>
          <w:szCs w:val="20"/>
        </w:rPr>
        <w:t>.</w:t>
      </w:r>
      <w:r w:rsidR="00C42144">
        <w:rPr>
          <w:rFonts w:ascii="Palatino Linotype" w:hAnsi="Palatino Linotype"/>
          <w:sz w:val="20"/>
          <w:szCs w:val="20"/>
        </w:rPr>
        <w:t xml:space="preserve"> Kieran’s snobs are</w:t>
      </w:r>
      <w:r w:rsidR="007F6CF6">
        <w:rPr>
          <w:rFonts w:ascii="Palatino Linotype" w:hAnsi="Palatino Linotype"/>
          <w:sz w:val="20"/>
          <w:szCs w:val="20"/>
        </w:rPr>
        <w:t xml:space="preserve"> </w:t>
      </w:r>
      <w:r w:rsidR="00C42144">
        <w:rPr>
          <w:rFonts w:ascii="Palatino Linotype" w:hAnsi="Palatino Linotype"/>
          <w:sz w:val="20"/>
          <w:szCs w:val="20"/>
        </w:rPr>
        <w:t>not “concerned with doing justice to the work” (</w:t>
      </w:r>
      <w:r w:rsidR="00C42144">
        <w:rPr>
          <w:rFonts w:ascii="Palatino Linotype" w:hAnsi="Palatino Linotype"/>
          <w:i/>
          <w:iCs/>
          <w:sz w:val="20"/>
          <w:szCs w:val="20"/>
        </w:rPr>
        <w:t>op. cit.</w:t>
      </w:r>
      <w:r w:rsidR="00C42144">
        <w:rPr>
          <w:rFonts w:ascii="Palatino Linotype" w:hAnsi="Palatino Linotype"/>
          <w:sz w:val="20"/>
          <w:szCs w:val="20"/>
        </w:rPr>
        <w:t>)</w:t>
      </w:r>
      <w:r w:rsidR="005A1FE3">
        <w:rPr>
          <w:rFonts w:ascii="Palatino Linotype" w:hAnsi="Palatino Linotype"/>
          <w:sz w:val="20"/>
          <w:szCs w:val="20"/>
        </w:rPr>
        <w:t>, whereas Patridge’s snobs are concerned with doing justice to the work and succeed in doing so</w:t>
      </w:r>
      <w:r w:rsidR="007F6CF6">
        <w:rPr>
          <w:rFonts w:ascii="Palatino Linotype" w:hAnsi="Palatino Linotype"/>
          <w:sz w:val="20"/>
          <w:szCs w:val="20"/>
        </w:rPr>
        <w:t>.</w:t>
      </w:r>
      <w:r w:rsidR="00756D41">
        <w:rPr>
          <w:rStyle w:val="FootnoteReference"/>
          <w:rFonts w:ascii="Palatino Linotype" w:hAnsi="Palatino Linotype"/>
          <w:sz w:val="20"/>
          <w:szCs w:val="20"/>
        </w:rPr>
        <w:footnoteReference w:id="15"/>
      </w:r>
      <w:r w:rsidR="00756D41">
        <w:rPr>
          <w:rFonts w:ascii="Palatino Linotype" w:hAnsi="Palatino Linotype"/>
          <w:sz w:val="20"/>
          <w:szCs w:val="20"/>
        </w:rPr>
        <w:t xml:space="preserve"> </w:t>
      </w:r>
      <w:r w:rsidR="007F6CF6">
        <w:rPr>
          <w:rFonts w:ascii="Palatino Linotype" w:hAnsi="Palatino Linotype"/>
          <w:sz w:val="20"/>
          <w:szCs w:val="20"/>
        </w:rPr>
        <w:t xml:space="preserve"> </w:t>
      </w:r>
      <w:r w:rsidR="00341906">
        <w:rPr>
          <w:rFonts w:ascii="Palatino Linotype" w:hAnsi="Palatino Linotype"/>
          <w:sz w:val="20"/>
          <w:szCs w:val="20"/>
        </w:rPr>
        <w:t>We do not have an account of snobbery according to which snobs are</w:t>
      </w:r>
      <w:r w:rsidR="007F6CF6">
        <w:rPr>
          <w:rFonts w:ascii="Palatino Linotype" w:hAnsi="Palatino Linotype"/>
          <w:sz w:val="20"/>
          <w:szCs w:val="20"/>
        </w:rPr>
        <w:t xml:space="preserve"> </w:t>
      </w:r>
      <w:r w:rsidR="001D47DA" w:rsidRPr="004552D9">
        <w:rPr>
          <w:rFonts w:ascii="Palatino Linotype" w:hAnsi="Palatino Linotype"/>
          <w:i/>
          <w:iCs/>
          <w:sz w:val="20"/>
          <w:szCs w:val="20"/>
        </w:rPr>
        <w:t>concerned</w:t>
      </w:r>
      <w:r w:rsidR="001D47DA">
        <w:rPr>
          <w:rFonts w:ascii="Palatino Linotype" w:hAnsi="Palatino Linotype"/>
          <w:sz w:val="20"/>
          <w:szCs w:val="20"/>
        </w:rPr>
        <w:t xml:space="preserve"> with doing justice to </w:t>
      </w:r>
      <w:r w:rsidR="00AD4FE8">
        <w:rPr>
          <w:rFonts w:ascii="Palatino Linotype" w:hAnsi="Palatino Linotype"/>
          <w:sz w:val="20"/>
          <w:szCs w:val="20"/>
        </w:rPr>
        <w:t>their objects of evaluation</w:t>
      </w:r>
      <w:r w:rsidR="001D47DA">
        <w:rPr>
          <w:rFonts w:ascii="Palatino Linotype" w:hAnsi="Palatino Linotype"/>
          <w:sz w:val="20"/>
          <w:szCs w:val="20"/>
        </w:rPr>
        <w:t xml:space="preserve"> </w:t>
      </w:r>
      <w:r w:rsidR="004552D9">
        <w:rPr>
          <w:rFonts w:ascii="Palatino Linotype" w:hAnsi="Palatino Linotype"/>
          <w:sz w:val="20"/>
          <w:szCs w:val="20"/>
        </w:rPr>
        <w:t xml:space="preserve">but </w:t>
      </w:r>
      <w:r w:rsidR="004552D9" w:rsidRPr="00066216">
        <w:rPr>
          <w:rFonts w:ascii="Palatino Linotype" w:hAnsi="Palatino Linotype"/>
          <w:i/>
          <w:iCs/>
          <w:sz w:val="20"/>
          <w:szCs w:val="20"/>
        </w:rPr>
        <w:t>failing to</w:t>
      </w:r>
      <w:r w:rsidR="001D47DA" w:rsidRPr="00066216">
        <w:rPr>
          <w:rFonts w:ascii="Palatino Linotype" w:hAnsi="Palatino Linotype"/>
          <w:i/>
          <w:iCs/>
          <w:sz w:val="20"/>
          <w:szCs w:val="20"/>
        </w:rPr>
        <w:t xml:space="preserve"> actually do justice to </w:t>
      </w:r>
      <w:r w:rsidR="00AD4FE8">
        <w:rPr>
          <w:rFonts w:ascii="Palatino Linotype" w:hAnsi="Palatino Linotype"/>
          <w:i/>
          <w:iCs/>
          <w:sz w:val="20"/>
          <w:szCs w:val="20"/>
        </w:rPr>
        <w:t>them</w:t>
      </w:r>
      <w:r w:rsidR="00333519">
        <w:rPr>
          <w:rFonts w:ascii="Palatino Linotype" w:hAnsi="Palatino Linotype"/>
          <w:sz w:val="20"/>
          <w:szCs w:val="20"/>
        </w:rPr>
        <w:t>,</w:t>
      </w:r>
      <w:r w:rsidR="006F3522">
        <w:rPr>
          <w:rFonts w:ascii="Palatino Linotype" w:hAnsi="Palatino Linotype"/>
          <w:sz w:val="20"/>
          <w:szCs w:val="20"/>
        </w:rPr>
        <w:t xml:space="preserve"> </w:t>
      </w:r>
      <w:r w:rsidR="00140BBE">
        <w:rPr>
          <w:rFonts w:ascii="Palatino Linotype" w:hAnsi="Palatino Linotype"/>
          <w:sz w:val="20"/>
          <w:szCs w:val="20"/>
        </w:rPr>
        <w:t>with</w:t>
      </w:r>
      <w:r w:rsidR="006F3522">
        <w:rPr>
          <w:rFonts w:ascii="Palatino Linotype" w:hAnsi="Palatino Linotype"/>
          <w:sz w:val="20"/>
          <w:szCs w:val="20"/>
        </w:rPr>
        <w:t xml:space="preserve"> the canonical</w:t>
      </w:r>
      <w:r w:rsidR="005A52A7">
        <w:rPr>
          <w:rFonts w:ascii="Palatino Linotype" w:hAnsi="Palatino Linotype"/>
          <w:sz w:val="20"/>
          <w:szCs w:val="20"/>
        </w:rPr>
        <w:t xml:space="preserve"> </w:t>
      </w:r>
      <w:r w:rsidR="00DE1532">
        <w:rPr>
          <w:rFonts w:ascii="Palatino Linotype" w:hAnsi="Palatino Linotype"/>
          <w:sz w:val="20"/>
          <w:szCs w:val="20"/>
        </w:rPr>
        <w:t>aesthetic-judgement-forming r</w:t>
      </w:r>
      <w:r w:rsidR="005A52A7">
        <w:rPr>
          <w:rFonts w:ascii="Palatino Linotype" w:hAnsi="Palatino Linotype"/>
          <w:sz w:val="20"/>
          <w:szCs w:val="20"/>
        </w:rPr>
        <w:t>easoning-process</w:t>
      </w:r>
      <w:r w:rsidR="006F3522">
        <w:rPr>
          <w:rFonts w:ascii="Palatino Linotype" w:hAnsi="Palatino Linotype"/>
          <w:sz w:val="20"/>
          <w:szCs w:val="20"/>
        </w:rPr>
        <w:t xml:space="preserve"> </w:t>
      </w:r>
      <w:r w:rsidR="00140BBE">
        <w:rPr>
          <w:rFonts w:ascii="Palatino Linotype" w:hAnsi="Palatino Linotype"/>
          <w:sz w:val="20"/>
          <w:szCs w:val="20"/>
        </w:rPr>
        <w:t>being distorted in systematic and predictable ways</w:t>
      </w:r>
      <w:r w:rsidR="001D47DA">
        <w:rPr>
          <w:rFonts w:ascii="Palatino Linotype" w:hAnsi="Palatino Linotype"/>
          <w:sz w:val="20"/>
          <w:szCs w:val="20"/>
        </w:rPr>
        <w:t>.</w:t>
      </w:r>
    </w:p>
    <w:p w14:paraId="4DF3B28F" w14:textId="19160473" w:rsidR="00345345" w:rsidRDefault="00345345" w:rsidP="003C5271">
      <w:pPr>
        <w:pStyle w:val="NormalWeb"/>
        <w:spacing w:before="0" w:beforeAutospacing="0" w:after="0" w:afterAutospacing="0" w:line="480" w:lineRule="auto"/>
        <w:ind w:right="720"/>
        <w:rPr>
          <w:rFonts w:ascii="Palatino Linotype" w:hAnsi="Palatino Linotype"/>
          <w:sz w:val="20"/>
          <w:szCs w:val="20"/>
        </w:rPr>
      </w:pPr>
    </w:p>
    <w:p w14:paraId="719DE92C" w14:textId="551B3B72" w:rsidR="0008795C" w:rsidRDefault="00345345" w:rsidP="003C5271">
      <w:pPr>
        <w:pStyle w:val="NormalWeb"/>
        <w:spacing w:before="0" w:beforeAutospacing="0" w:after="0" w:afterAutospacing="0" w:line="480" w:lineRule="auto"/>
        <w:ind w:right="720"/>
        <w:rPr>
          <w:rFonts w:ascii="Palatino Linotype" w:hAnsi="Palatino Linotype"/>
          <w:sz w:val="20"/>
          <w:szCs w:val="20"/>
        </w:rPr>
      </w:pPr>
      <w:r>
        <w:rPr>
          <w:rFonts w:ascii="Palatino Linotype" w:hAnsi="Palatino Linotype"/>
          <w:sz w:val="20"/>
          <w:szCs w:val="20"/>
        </w:rPr>
        <w:t xml:space="preserve">Not </w:t>
      </w:r>
      <w:r w:rsidR="00C65A98">
        <w:rPr>
          <w:rFonts w:ascii="Palatino Linotype" w:hAnsi="Palatino Linotype"/>
          <w:sz w:val="20"/>
          <w:szCs w:val="20"/>
        </w:rPr>
        <w:t>until now</w:t>
      </w:r>
      <w:r>
        <w:rPr>
          <w:rFonts w:ascii="Palatino Linotype" w:hAnsi="Palatino Linotype"/>
          <w:sz w:val="20"/>
          <w:szCs w:val="20"/>
        </w:rPr>
        <w:t>, anyway.</w:t>
      </w:r>
    </w:p>
    <w:p w14:paraId="4E22A0F9" w14:textId="218652C4" w:rsidR="0039592F" w:rsidRDefault="0039592F" w:rsidP="003C5271">
      <w:pPr>
        <w:pStyle w:val="NormalWeb"/>
        <w:spacing w:before="0" w:beforeAutospacing="0" w:after="0" w:afterAutospacing="0" w:line="480" w:lineRule="auto"/>
        <w:ind w:right="720"/>
        <w:rPr>
          <w:rFonts w:ascii="Palatino Linotype" w:hAnsi="Palatino Linotype"/>
          <w:sz w:val="20"/>
          <w:szCs w:val="20"/>
        </w:rPr>
      </w:pPr>
    </w:p>
    <w:p w14:paraId="5E375960" w14:textId="24A6E609" w:rsidR="000B5C8F" w:rsidRDefault="0039592F"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 xml:space="preserve">Straight-up classist snobbery </w:t>
      </w:r>
      <w:r w:rsidRPr="00F03B93">
        <w:rPr>
          <w:rFonts w:ascii="Palatino Linotype" w:hAnsi="Palatino Linotype"/>
          <w:i/>
          <w:iCs/>
          <w:sz w:val="20"/>
          <w:szCs w:val="20"/>
        </w:rPr>
        <w:t>is</w:t>
      </w:r>
      <w:r>
        <w:rPr>
          <w:rFonts w:ascii="Palatino Linotype" w:hAnsi="Palatino Linotype"/>
          <w:sz w:val="20"/>
          <w:szCs w:val="20"/>
        </w:rPr>
        <w:t xml:space="preserve"> a phenomenon where</w:t>
      </w:r>
      <w:r w:rsidR="00580F77">
        <w:rPr>
          <w:rFonts w:ascii="Palatino Linotype" w:hAnsi="Palatino Linotype"/>
          <w:sz w:val="20"/>
          <w:szCs w:val="20"/>
        </w:rPr>
        <w:t>by</w:t>
      </w:r>
      <w:r>
        <w:rPr>
          <w:rFonts w:ascii="Palatino Linotype" w:hAnsi="Palatino Linotype"/>
          <w:sz w:val="20"/>
          <w:szCs w:val="20"/>
        </w:rPr>
        <w:t xml:space="preserve"> the canonical </w:t>
      </w:r>
      <w:r w:rsidR="00CE4085">
        <w:rPr>
          <w:rFonts w:ascii="Palatino Linotype" w:hAnsi="Palatino Linotype"/>
          <w:sz w:val="20"/>
          <w:szCs w:val="20"/>
        </w:rPr>
        <w:t xml:space="preserve">aesthetic </w:t>
      </w:r>
      <w:r>
        <w:rPr>
          <w:rFonts w:ascii="Palatino Linotype" w:hAnsi="Palatino Linotype"/>
          <w:sz w:val="20"/>
          <w:szCs w:val="20"/>
        </w:rPr>
        <w:t>reasoning-process is distorted in systematic and predictable ways</w:t>
      </w:r>
      <w:r w:rsidR="00F03B93">
        <w:rPr>
          <w:rFonts w:ascii="Palatino Linotype" w:hAnsi="Palatino Linotype"/>
          <w:sz w:val="20"/>
          <w:szCs w:val="20"/>
        </w:rPr>
        <w:t>,</w:t>
      </w:r>
      <w:r w:rsidR="00133AA6">
        <w:rPr>
          <w:rFonts w:ascii="Palatino Linotype" w:hAnsi="Palatino Linotype"/>
          <w:sz w:val="20"/>
          <w:szCs w:val="20"/>
        </w:rPr>
        <w:t xml:space="preserve"> </w:t>
      </w:r>
      <w:r w:rsidR="002B32FA">
        <w:rPr>
          <w:rFonts w:ascii="Palatino Linotype" w:hAnsi="Palatino Linotype"/>
          <w:sz w:val="20"/>
          <w:szCs w:val="20"/>
        </w:rPr>
        <w:t>r</w:t>
      </w:r>
      <w:r>
        <w:rPr>
          <w:rFonts w:ascii="Palatino Linotype" w:hAnsi="Palatino Linotype"/>
          <w:sz w:val="20"/>
          <w:szCs w:val="20"/>
        </w:rPr>
        <w:t>ather than being bypassed altogether.</w:t>
      </w:r>
      <w:r w:rsidR="009D4183">
        <w:rPr>
          <w:rFonts w:ascii="Palatino Linotype" w:hAnsi="Palatino Linotype"/>
          <w:sz w:val="20"/>
          <w:szCs w:val="20"/>
        </w:rPr>
        <w:t xml:space="preserve"> </w:t>
      </w:r>
      <w:r w:rsidR="00775600" w:rsidRPr="007B78B8">
        <w:rPr>
          <w:rFonts w:ascii="Palatino Linotype" w:hAnsi="Palatino Linotype"/>
          <w:smallCaps/>
          <w:sz w:val="20"/>
          <w:szCs w:val="20"/>
        </w:rPr>
        <w:t>Juicy</w:t>
      </w:r>
      <w:r w:rsidR="00775600" w:rsidRPr="00775600">
        <w:rPr>
          <w:rFonts w:ascii="Palatino Linotype" w:hAnsi="Palatino Linotype"/>
          <w:sz w:val="20"/>
          <w:szCs w:val="20"/>
        </w:rPr>
        <w:t xml:space="preserve"> and </w:t>
      </w:r>
      <w:r w:rsidR="00775600" w:rsidRPr="007B78B8">
        <w:rPr>
          <w:rFonts w:ascii="Palatino Linotype" w:hAnsi="Palatino Linotype"/>
          <w:smallCaps/>
          <w:sz w:val="20"/>
          <w:szCs w:val="20"/>
        </w:rPr>
        <w:t>Merry and Bright</w:t>
      </w:r>
      <w:r w:rsidR="00F03B93">
        <w:rPr>
          <w:rFonts w:ascii="Palatino Linotype" w:hAnsi="Palatino Linotype"/>
          <w:sz w:val="20"/>
          <w:szCs w:val="20"/>
        </w:rPr>
        <w:t xml:space="preserve"> provide the most straightforward illustrations of how this can work. In these cases,</w:t>
      </w:r>
      <w:r w:rsidR="00A051B2">
        <w:rPr>
          <w:rFonts w:ascii="Palatino Linotype" w:hAnsi="Palatino Linotype"/>
          <w:sz w:val="20"/>
          <w:szCs w:val="20"/>
        </w:rPr>
        <w:t xml:space="preserve"> </w:t>
      </w:r>
      <w:r w:rsidR="00F03B93">
        <w:rPr>
          <w:rFonts w:ascii="Palatino Linotype" w:hAnsi="Palatino Linotype"/>
          <w:sz w:val="20"/>
          <w:szCs w:val="20"/>
        </w:rPr>
        <w:t xml:space="preserve">class associations lead </w:t>
      </w:r>
      <w:r w:rsidR="0001383A">
        <w:rPr>
          <w:rFonts w:ascii="Palatino Linotype" w:hAnsi="Palatino Linotype"/>
          <w:sz w:val="20"/>
          <w:szCs w:val="20"/>
        </w:rPr>
        <w:t>Felicity and Charlotte</w:t>
      </w:r>
      <w:r w:rsidR="00F03B93">
        <w:rPr>
          <w:rFonts w:ascii="Palatino Linotype" w:hAnsi="Palatino Linotype"/>
          <w:sz w:val="20"/>
          <w:szCs w:val="20"/>
        </w:rPr>
        <w:t xml:space="preserve"> </w:t>
      </w:r>
      <w:r w:rsidR="00CF0307">
        <w:rPr>
          <w:rFonts w:ascii="Palatino Linotype" w:hAnsi="Palatino Linotype"/>
          <w:sz w:val="20"/>
          <w:szCs w:val="20"/>
        </w:rPr>
        <w:t>to</w:t>
      </w:r>
      <w:r w:rsidR="00775600" w:rsidRPr="00775600">
        <w:rPr>
          <w:rFonts w:ascii="Palatino Linotype" w:hAnsi="Palatino Linotype"/>
          <w:sz w:val="20"/>
          <w:szCs w:val="20"/>
        </w:rPr>
        <w:t xml:space="preserve"> take </w:t>
      </w:r>
      <w:r w:rsidR="00CC0EF5">
        <w:rPr>
          <w:rFonts w:ascii="Palatino Linotype" w:hAnsi="Palatino Linotype"/>
          <w:sz w:val="20"/>
          <w:szCs w:val="20"/>
        </w:rPr>
        <w:t>certain</w:t>
      </w:r>
      <w:r w:rsidR="00B72C8D">
        <w:rPr>
          <w:rFonts w:ascii="Palatino Linotype" w:hAnsi="Palatino Linotype"/>
          <w:sz w:val="20"/>
          <w:szCs w:val="20"/>
        </w:rPr>
        <w:t xml:space="preserve"> </w:t>
      </w:r>
      <w:r w:rsidR="001D50F1">
        <w:rPr>
          <w:rFonts w:ascii="Palatino Linotype" w:hAnsi="Palatino Linotype"/>
          <w:sz w:val="20"/>
          <w:szCs w:val="20"/>
        </w:rPr>
        <w:t>features</w:t>
      </w:r>
      <w:r w:rsidR="00CC0EF5">
        <w:rPr>
          <w:rFonts w:ascii="Palatino Linotype" w:hAnsi="Palatino Linotype"/>
          <w:sz w:val="20"/>
          <w:szCs w:val="20"/>
        </w:rPr>
        <w:t xml:space="preserve"> of </w:t>
      </w:r>
      <w:r w:rsidR="00F03B93">
        <w:rPr>
          <w:rFonts w:ascii="Palatino Linotype" w:hAnsi="Palatino Linotype"/>
          <w:sz w:val="20"/>
          <w:szCs w:val="20"/>
        </w:rPr>
        <w:t>the outfit and the decorations</w:t>
      </w:r>
      <w:r w:rsidR="00775600" w:rsidRPr="00775600">
        <w:rPr>
          <w:rFonts w:ascii="Palatino Linotype" w:hAnsi="Palatino Linotype"/>
          <w:sz w:val="20"/>
          <w:szCs w:val="20"/>
        </w:rPr>
        <w:t xml:space="preserve"> to detract from </w:t>
      </w:r>
      <w:r w:rsidR="00F03B93">
        <w:rPr>
          <w:rFonts w:ascii="Palatino Linotype" w:hAnsi="Palatino Linotype"/>
          <w:sz w:val="20"/>
          <w:szCs w:val="20"/>
        </w:rPr>
        <w:t>their</w:t>
      </w:r>
      <w:r w:rsidR="00775600" w:rsidRPr="00775600">
        <w:rPr>
          <w:rFonts w:ascii="Palatino Linotype" w:hAnsi="Palatino Linotype"/>
          <w:sz w:val="20"/>
          <w:szCs w:val="20"/>
        </w:rPr>
        <w:t xml:space="preserve"> aesthetic value</w:t>
      </w:r>
      <w:r w:rsidR="00BB348F">
        <w:rPr>
          <w:rFonts w:ascii="Palatino Linotype" w:hAnsi="Palatino Linotype"/>
          <w:sz w:val="20"/>
          <w:szCs w:val="20"/>
        </w:rPr>
        <w:t>,</w:t>
      </w:r>
      <w:r w:rsidR="00775600" w:rsidRPr="00775600">
        <w:rPr>
          <w:rFonts w:ascii="Palatino Linotype" w:hAnsi="Palatino Linotype"/>
          <w:sz w:val="20"/>
          <w:szCs w:val="20"/>
        </w:rPr>
        <w:t xml:space="preserve"> when in fact those</w:t>
      </w:r>
      <w:r w:rsidR="00CF0307">
        <w:rPr>
          <w:rFonts w:ascii="Palatino Linotype" w:hAnsi="Palatino Linotype"/>
          <w:sz w:val="20"/>
          <w:szCs w:val="20"/>
        </w:rPr>
        <w:t xml:space="preserve"> very</w:t>
      </w:r>
      <w:r w:rsidR="00775600" w:rsidRPr="00775600">
        <w:rPr>
          <w:rFonts w:ascii="Palatino Linotype" w:hAnsi="Palatino Linotype"/>
          <w:sz w:val="20"/>
          <w:szCs w:val="20"/>
        </w:rPr>
        <w:t xml:space="preserve"> features enhance the</w:t>
      </w:r>
      <w:r w:rsidR="00853D8F">
        <w:rPr>
          <w:rFonts w:ascii="Palatino Linotype" w:hAnsi="Palatino Linotype"/>
          <w:sz w:val="20"/>
          <w:szCs w:val="20"/>
        </w:rPr>
        <w:t xml:space="preserve"> objects’ aesthetic</w:t>
      </w:r>
      <w:r w:rsidR="00775600" w:rsidRPr="00775600">
        <w:rPr>
          <w:rFonts w:ascii="Palatino Linotype" w:hAnsi="Palatino Linotype"/>
          <w:sz w:val="20"/>
          <w:szCs w:val="20"/>
        </w:rPr>
        <w:t xml:space="preserve"> value.</w:t>
      </w:r>
      <w:r w:rsidR="001D50F1">
        <w:rPr>
          <w:rFonts w:ascii="Palatino Linotype" w:hAnsi="Palatino Linotype"/>
          <w:sz w:val="20"/>
          <w:szCs w:val="20"/>
        </w:rPr>
        <w:t xml:space="preserve"> </w:t>
      </w:r>
      <w:r w:rsidR="00091A7A">
        <w:rPr>
          <w:rFonts w:ascii="Palatino Linotype" w:hAnsi="Palatino Linotype"/>
          <w:sz w:val="20"/>
          <w:szCs w:val="20"/>
        </w:rPr>
        <w:t>T</w:t>
      </w:r>
      <w:r w:rsidR="00255BF1">
        <w:rPr>
          <w:rFonts w:ascii="Palatino Linotype" w:hAnsi="Palatino Linotype"/>
          <w:sz w:val="20"/>
          <w:szCs w:val="20"/>
        </w:rPr>
        <w:t>o clarify: t</w:t>
      </w:r>
      <w:r w:rsidR="00091A7A">
        <w:rPr>
          <w:rFonts w:ascii="Palatino Linotype" w:hAnsi="Palatino Linotype"/>
          <w:sz w:val="20"/>
          <w:szCs w:val="20"/>
        </w:rPr>
        <w:t xml:space="preserve">he </w:t>
      </w:r>
      <w:r w:rsidR="00B93FF4">
        <w:rPr>
          <w:rFonts w:ascii="Palatino Linotype" w:hAnsi="Palatino Linotype"/>
          <w:sz w:val="20"/>
          <w:szCs w:val="20"/>
        </w:rPr>
        <w:t>version</w:t>
      </w:r>
      <w:r w:rsidR="00091A7A">
        <w:rPr>
          <w:rFonts w:ascii="Palatino Linotype" w:hAnsi="Palatino Linotype"/>
          <w:sz w:val="20"/>
          <w:szCs w:val="20"/>
        </w:rPr>
        <w:t xml:space="preserve"> of the</w:t>
      </w:r>
      <w:r w:rsidR="00255BF1">
        <w:rPr>
          <w:rFonts w:ascii="Palatino Linotype" w:hAnsi="Palatino Linotype"/>
          <w:sz w:val="20"/>
          <w:szCs w:val="20"/>
        </w:rPr>
        <w:t>se</w:t>
      </w:r>
      <w:r w:rsidR="00091A7A">
        <w:rPr>
          <w:rFonts w:ascii="Palatino Linotype" w:hAnsi="Palatino Linotype"/>
          <w:sz w:val="20"/>
          <w:szCs w:val="20"/>
        </w:rPr>
        <w:t xml:space="preserve"> cases that I </w:t>
      </w:r>
      <w:r w:rsidR="00B93FF4">
        <w:rPr>
          <w:rFonts w:ascii="Palatino Linotype" w:hAnsi="Palatino Linotype"/>
          <w:sz w:val="20"/>
          <w:szCs w:val="20"/>
        </w:rPr>
        <w:t>have in mind</w:t>
      </w:r>
      <w:r w:rsidR="00091A7A">
        <w:rPr>
          <w:rFonts w:ascii="Palatino Linotype" w:hAnsi="Palatino Linotype"/>
          <w:sz w:val="20"/>
          <w:szCs w:val="20"/>
        </w:rPr>
        <w:t xml:space="preserve"> is one </w:t>
      </w:r>
      <w:r w:rsidR="00253D43">
        <w:rPr>
          <w:rFonts w:ascii="Palatino Linotype" w:hAnsi="Palatino Linotype"/>
          <w:sz w:val="20"/>
          <w:szCs w:val="20"/>
        </w:rPr>
        <w:t xml:space="preserve">on </w:t>
      </w:r>
      <w:r w:rsidR="00091A7A">
        <w:rPr>
          <w:rFonts w:ascii="Palatino Linotype" w:hAnsi="Palatino Linotype"/>
          <w:sz w:val="20"/>
          <w:szCs w:val="20"/>
        </w:rPr>
        <w:t xml:space="preserve">which </w:t>
      </w:r>
      <w:r w:rsidR="001D50F1">
        <w:rPr>
          <w:rFonts w:ascii="Palatino Linotype" w:hAnsi="Palatino Linotype"/>
          <w:sz w:val="20"/>
          <w:szCs w:val="20"/>
        </w:rPr>
        <w:t xml:space="preserve">Felicity and Charlotte </w:t>
      </w:r>
      <w:r w:rsidR="00B53067">
        <w:rPr>
          <w:rFonts w:ascii="Palatino Linotype" w:hAnsi="Palatino Linotype"/>
          <w:sz w:val="20"/>
          <w:szCs w:val="20"/>
        </w:rPr>
        <w:t xml:space="preserve">do </w:t>
      </w:r>
      <w:r w:rsidR="001D50F1">
        <w:rPr>
          <w:rFonts w:ascii="Palatino Linotype" w:hAnsi="Palatino Linotype"/>
          <w:sz w:val="20"/>
          <w:szCs w:val="20"/>
        </w:rPr>
        <w:t xml:space="preserve">correctly identify </w:t>
      </w:r>
      <w:r w:rsidR="00FF673F">
        <w:rPr>
          <w:rFonts w:ascii="Palatino Linotype" w:hAnsi="Palatino Linotype"/>
          <w:sz w:val="20"/>
          <w:szCs w:val="20"/>
        </w:rPr>
        <w:t xml:space="preserve">some </w:t>
      </w:r>
      <w:r w:rsidR="001D50F1">
        <w:rPr>
          <w:rFonts w:ascii="Palatino Linotype" w:hAnsi="Palatino Linotype"/>
          <w:sz w:val="20"/>
          <w:szCs w:val="20"/>
        </w:rPr>
        <w:t>aesthetically-relevant features of</w:t>
      </w:r>
      <w:r w:rsidR="00BB348F">
        <w:rPr>
          <w:rFonts w:ascii="Palatino Linotype" w:hAnsi="Palatino Linotype"/>
          <w:sz w:val="20"/>
          <w:szCs w:val="20"/>
        </w:rPr>
        <w:t xml:space="preserve"> the</w:t>
      </w:r>
      <w:r w:rsidR="000B5C8F">
        <w:rPr>
          <w:rFonts w:ascii="Palatino Linotype" w:hAnsi="Palatino Linotype"/>
          <w:sz w:val="20"/>
          <w:szCs w:val="20"/>
        </w:rPr>
        <w:t>ir</w:t>
      </w:r>
      <w:r w:rsidR="00BB348F">
        <w:rPr>
          <w:rFonts w:ascii="Palatino Linotype" w:hAnsi="Palatino Linotype"/>
          <w:sz w:val="20"/>
          <w:szCs w:val="20"/>
        </w:rPr>
        <w:t xml:space="preserve"> objects</w:t>
      </w:r>
      <w:r w:rsidR="000B5C8F">
        <w:rPr>
          <w:rFonts w:ascii="Palatino Linotype" w:hAnsi="Palatino Linotype"/>
          <w:sz w:val="20"/>
          <w:szCs w:val="20"/>
        </w:rPr>
        <w:t xml:space="preserve"> of evaluation</w:t>
      </w:r>
      <w:r w:rsidR="00BB348F">
        <w:rPr>
          <w:rFonts w:ascii="Palatino Linotype" w:hAnsi="Palatino Linotype"/>
          <w:sz w:val="20"/>
          <w:szCs w:val="20"/>
        </w:rPr>
        <w:t>, such as</w:t>
      </w:r>
      <w:r w:rsidR="00775600" w:rsidRPr="00775600">
        <w:rPr>
          <w:rFonts w:ascii="Palatino Linotype" w:hAnsi="Palatino Linotype"/>
          <w:sz w:val="20"/>
          <w:szCs w:val="20"/>
        </w:rPr>
        <w:t xml:space="preserve"> </w:t>
      </w:r>
      <w:r w:rsidR="00BB348F">
        <w:rPr>
          <w:rFonts w:ascii="Palatino Linotype" w:hAnsi="Palatino Linotype"/>
          <w:sz w:val="20"/>
          <w:szCs w:val="20"/>
        </w:rPr>
        <w:t>the size and shape of the earrings and the brightness of the Christmas lights</w:t>
      </w:r>
      <w:r w:rsidR="00255BF1">
        <w:rPr>
          <w:rFonts w:ascii="Palatino Linotype" w:hAnsi="Palatino Linotype"/>
          <w:sz w:val="20"/>
          <w:szCs w:val="20"/>
        </w:rPr>
        <w:t>, b</w:t>
      </w:r>
      <w:r w:rsidR="00FF673F">
        <w:rPr>
          <w:rFonts w:ascii="Palatino Linotype" w:hAnsi="Palatino Linotype"/>
          <w:sz w:val="20"/>
          <w:szCs w:val="20"/>
        </w:rPr>
        <w:t>ut they are incorrect about the</w:t>
      </w:r>
      <w:r w:rsidR="00255BF1">
        <w:rPr>
          <w:rFonts w:ascii="Palatino Linotype" w:hAnsi="Palatino Linotype"/>
          <w:sz w:val="20"/>
          <w:szCs w:val="20"/>
        </w:rPr>
        <w:t xml:space="preserve"> </w:t>
      </w:r>
      <w:r w:rsidR="00255BF1" w:rsidRPr="00255BF1">
        <w:rPr>
          <w:rFonts w:ascii="Palatino Linotype" w:hAnsi="Palatino Linotype"/>
          <w:i/>
          <w:iCs/>
          <w:sz w:val="20"/>
          <w:szCs w:val="20"/>
        </w:rPr>
        <w:t>valence</w:t>
      </w:r>
      <w:r w:rsidR="00255BF1">
        <w:rPr>
          <w:rFonts w:ascii="Palatino Linotype" w:hAnsi="Palatino Linotype"/>
          <w:sz w:val="20"/>
          <w:szCs w:val="20"/>
        </w:rPr>
        <w:t xml:space="preserve"> of these</w:t>
      </w:r>
      <w:r w:rsidR="00FF673F">
        <w:rPr>
          <w:rFonts w:ascii="Palatino Linotype" w:hAnsi="Palatino Linotype"/>
          <w:sz w:val="20"/>
          <w:szCs w:val="20"/>
        </w:rPr>
        <w:t xml:space="preserve"> features’ aesthetic significance</w:t>
      </w:r>
      <w:r w:rsidR="00B61883">
        <w:rPr>
          <w:rFonts w:ascii="Palatino Linotype" w:hAnsi="Palatino Linotype"/>
          <w:sz w:val="20"/>
          <w:szCs w:val="20"/>
        </w:rPr>
        <w:t xml:space="preserve"> </w:t>
      </w:r>
      <w:r w:rsidR="00255BF1">
        <w:rPr>
          <w:rFonts w:ascii="Palatino Linotype" w:hAnsi="Palatino Linotype"/>
          <w:sz w:val="20"/>
          <w:szCs w:val="20"/>
        </w:rPr>
        <w:t xml:space="preserve">– </w:t>
      </w:r>
      <w:r w:rsidR="002A4401">
        <w:rPr>
          <w:rFonts w:ascii="Palatino Linotype" w:hAnsi="Palatino Linotype"/>
          <w:sz w:val="20"/>
          <w:szCs w:val="20"/>
        </w:rPr>
        <w:t xml:space="preserve">as we can see from the fact that they </w:t>
      </w:r>
      <w:r w:rsidR="00FF673F">
        <w:rPr>
          <w:rFonts w:ascii="Palatino Linotype" w:hAnsi="Palatino Linotype"/>
          <w:sz w:val="20"/>
          <w:szCs w:val="20"/>
        </w:rPr>
        <w:t>tak</w:t>
      </w:r>
      <w:r w:rsidR="002A4401">
        <w:rPr>
          <w:rFonts w:ascii="Palatino Linotype" w:hAnsi="Palatino Linotype"/>
          <w:sz w:val="20"/>
          <w:szCs w:val="20"/>
        </w:rPr>
        <w:t>e</w:t>
      </w:r>
      <w:r w:rsidR="00FF673F">
        <w:rPr>
          <w:rFonts w:ascii="Palatino Linotype" w:hAnsi="Palatino Linotype"/>
          <w:sz w:val="20"/>
          <w:szCs w:val="20"/>
        </w:rPr>
        <w:t xml:space="preserve"> the</w:t>
      </w:r>
      <w:r w:rsidR="0049255E">
        <w:rPr>
          <w:rFonts w:ascii="Palatino Linotype" w:hAnsi="Palatino Linotype"/>
          <w:sz w:val="20"/>
          <w:szCs w:val="20"/>
        </w:rPr>
        <w:t>se</w:t>
      </w:r>
      <w:r w:rsidR="002A4401">
        <w:rPr>
          <w:rFonts w:ascii="Palatino Linotype" w:hAnsi="Palatino Linotype"/>
          <w:sz w:val="20"/>
          <w:szCs w:val="20"/>
        </w:rPr>
        <w:t xml:space="preserve"> features</w:t>
      </w:r>
      <w:r w:rsidR="00FF673F">
        <w:rPr>
          <w:rFonts w:ascii="Palatino Linotype" w:hAnsi="Palatino Linotype"/>
          <w:sz w:val="20"/>
          <w:szCs w:val="20"/>
        </w:rPr>
        <w:t xml:space="preserve"> to instantiate</w:t>
      </w:r>
      <w:r w:rsidR="001B5419">
        <w:rPr>
          <w:rFonts w:ascii="Palatino Linotype" w:hAnsi="Palatino Linotype"/>
          <w:sz w:val="20"/>
          <w:szCs w:val="20"/>
        </w:rPr>
        <w:t xml:space="preserve"> (what they take to be</w:t>
      </w:r>
      <w:r w:rsidR="00980961">
        <w:rPr>
          <w:rStyle w:val="FootnoteReference"/>
          <w:rFonts w:ascii="Palatino Linotype" w:hAnsi="Palatino Linotype"/>
          <w:sz w:val="20"/>
          <w:szCs w:val="20"/>
        </w:rPr>
        <w:footnoteReference w:id="16"/>
      </w:r>
      <w:r w:rsidR="001B5419">
        <w:rPr>
          <w:rFonts w:ascii="Palatino Linotype" w:hAnsi="Palatino Linotype"/>
          <w:sz w:val="20"/>
          <w:szCs w:val="20"/>
        </w:rPr>
        <w:t>)</w:t>
      </w:r>
      <w:r w:rsidR="00FF673F">
        <w:rPr>
          <w:rFonts w:ascii="Palatino Linotype" w:hAnsi="Palatino Linotype"/>
          <w:sz w:val="20"/>
          <w:szCs w:val="20"/>
        </w:rPr>
        <w:t xml:space="preserve"> the negatively-valenced properties of </w:t>
      </w:r>
      <w:proofErr w:type="spellStart"/>
      <w:r w:rsidR="00FF673F">
        <w:rPr>
          <w:rFonts w:ascii="Palatino Linotype" w:hAnsi="Palatino Linotype"/>
          <w:sz w:val="20"/>
          <w:szCs w:val="20"/>
        </w:rPr>
        <w:t>chavviness</w:t>
      </w:r>
      <w:proofErr w:type="spellEnd"/>
      <w:r w:rsidR="00FF673F">
        <w:rPr>
          <w:rFonts w:ascii="Palatino Linotype" w:hAnsi="Palatino Linotype"/>
          <w:sz w:val="20"/>
          <w:szCs w:val="20"/>
        </w:rPr>
        <w:t xml:space="preserve"> and tackiness.</w:t>
      </w:r>
      <w:r w:rsidR="00273DA9">
        <w:rPr>
          <w:rFonts w:ascii="Palatino Linotype" w:hAnsi="Palatino Linotype"/>
          <w:sz w:val="20"/>
          <w:szCs w:val="20"/>
        </w:rPr>
        <w:t xml:space="preserve"> </w:t>
      </w:r>
      <w:r w:rsidR="00255BF1">
        <w:rPr>
          <w:rFonts w:ascii="Palatino Linotype" w:hAnsi="Palatino Linotype"/>
          <w:sz w:val="20"/>
          <w:szCs w:val="20"/>
        </w:rPr>
        <w:t>T</w:t>
      </w:r>
      <w:r w:rsidR="00733B3C">
        <w:rPr>
          <w:rFonts w:ascii="Palatino Linotype" w:hAnsi="Palatino Linotype"/>
          <w:sz w:val="20"/>
          <w:szCs w:val="20"/>
        </w:rPr>
        <w:t xml:space="preserve">hey </w:t>
      </w:r>
      <w:r w:rsidR="00255BF1">
        <w:rPr>
          <w:rFonts w:ascii="Palatino Linotype" w:hAnsi="Palatino Linotype"/>
          <w:sz w:val="20"/>
          <w:szCs w:val="20"/>
        </w:rPr>
        <w:t xml:space="preserve">thus </w:t>
      </w:r>
      <w:r w:rsidR="00733B3C">
        <w:rPr>
          <w:rFonts w:ascii="Palatino Linotype" w:hAnsi="Palatino Linotype"/>
          <w:sz w:val="20"/>
          <w:szCs w:val="20"/>
        </w:rPr>
        <w:t xml:space="preserve">form </w:t>
      </w:r>
      <w:r w:rsidR="00BD7DC2">
        <w:rPr>
          <w:rFonts w:ascii="Palatino Linotype" w:hAnsi="Palatino Linotype"/>
          <w:sz w:val="20"/>
          <w:szCs w:val="20"/>
        </w:rPr>
        <w:t>mistaken</w:t>
      </w:r>
      <w:r w:rsidR="00733B3C">
        <w:rPr>
          <w:rFonts w:ascii="Palatino Linotype" w:hAnsi="Palatino Linotype"/>
          <w:sz w:val="20"/>
          <w:szCs w:val="20"/>
        </w:rPr>
        <w:t xml:space="preserve"> aesthetic judgments</w:t>
      </w:r>
      <w:r w:rsidR="00BF137B">
        <w:rPr>
          <w:rFonts w:ascii="Palatino Linotype" w:hAnsi="Palatino Linotype"/>
          <w:sz w:val="20"/>
          <w:szCs w:val="20"/>
        </w:rPr>
        <w:t>. And they do so</w:t>
      </w:r>
      <w:r w:rsidR="00733B3C">
        <w:rPr>
          <w:rFonts w:ascii="Palatino Linotype" w:hAnsi="Palatino Linotype"/>
          <w:sz w:val="20"/>
          <w:szCs w:val="20"/>
        </w:rPr>
        <w:t xml:space="preserve"> because they </w:t>
      </w:r>
      <w:r w:rsidR="00510294">
        <w:rPr>
          <w:rFonts w:ascii="Palatino Linotype" w:hAnsi="Palatino Linotype"/>
          <w:sz w:val="20"/>
          <w:szCs w:val="20"/>
        </w:rPr>
        <w:t>de</w:t>
      </w:r>
      <w:r w:rsidR="00733B3C">
        <w:rPr>
          <w:rFonts w:ascii="Palatino Linotype" w:hAnsi="Palatino Linotype"/>
          <w:sz w:val="20"/>
          <w:szCs w:val="20"/>
        </w:rPr>
        <w:t>value that which they associate with being working-class</w:t>
      </w:r>
      <w:r w:rsidR="00720633">
        <w:rPr>
          <w:rFonts w:ascii="Palatino Linotype" w:hAnsi="Palatino Linotype"/>
          <w:sz w:val="20"/>
          <w:szCs w:val="20"/>
        </w:rPr>
        <w:t xml:space="preserve">; namely, the very features of </w:t>
      </w:r>
      <w:r w:rsidR="00E74A41">
        <w:rPr>
          <w:rFonts w:ascii="Palatino Linotype" w:hAnsi="Palatino Linotype"/>
          <w:sz w:val="20"/>
          <w:szCs w:val="20"/>
        </w:rPr>
        <w:t>the outfit and the decorations</w:t>
      </w:r>
      <w:r w:rsidR="00720633">
        <w:rPr>
          <w:rFonts w:ascii="Palatino Linotype" w:hAnsi="Palatino Linotype"/>
          <w:sz w:val="20"/>
          <w:szCs w:val="20"/>
        </w:rPr>
        <w:t xml:space="preserve"> that they are assessing in order to determine these objects’ aesthetic value</w:t>
      </w:r>
      <w:r w:rsidR="00733B3C">
        <w:rPr>
          <w:rFonts w:ascii="Palatino Linotype" w:hAnsi="Palatino Linotype"/>
          <w:sz w:val="20"/>
          <w:szCs w:val="20"/>
        </w:rPr>
        <w:t>.</w:t>
      </w:r>
      <w:r w:rsidR="00BD7DC2">
        <w:rPr>
          <w:rFonts w:ascii="Palatino Linotype" w:hAnsi="Palatino Linotype"/>
          <w:sz w:val="20"/>
          <w:szCs w:val="20"/>
        </w:rPr>
        <w:t xml:space="preserve"> Evidence of </w:t>
      </w:r>
      <w:r w:rsidR="00AF167D">
        <w:rPr>
          <w:rFonts w:ascii="Palatino Linotype" w:hAnsi="Palatino Linotype"/>
          <w:sz w:val="20"/>
          <w:szCs w:val="20"/>
        </w:rPr>
        <w:t xml:space="preserve">this sort of </w:t>
      </w:r>
      <w:r w:rsidR="00BD7DC2">
        <w:rPr>
          <w:rFonts w:ascii="Palatino Linotype" w:hAnsi="Palatino Linotype"/>
          <w:sz w:val="20"/>
          <w:szCs w:val="20"/>
        </w:rPr>
        <w:t xml:space="preserve">snobbery </w:t>
      </w:r>
      <w:r w:rsidR="004965AE">
        <w:rPr>
          <w:rFonts w:ascii="Palatino Linotype" w:hAnsi="Palatino Linotype"/>
          <w:sz w:val="20"/>
          <w:szCs w:val="20"/>
        </w:rPr>
        <w:t xml:space="preserve">therefore </w:t>
      </w:r>
      <w:r w:rsidR="00BD7DC2">
        <w:rPr>
          <w:rFonts w:ascii="Palatino Linotype" w:hAnsi="Palatino Linotype"/>
          <w:sz w:val="20"/>
          <w:szCs w:val="20"/>
        </w:rPr>
        <w:t xml:space="preserve">constitutes </w:t>
      </w:r>
      <w:r w:rsidR="00900013">
        <w:rPr>
          <w:rFonts w:ascii="Palatino Linotype" w:hAnsi="Palatino Linotype"/>
          <w:sz w:val="20"/>
          <w:szCs w:val="20"/>
        </w:rPr>
        <w:t xml:space="preserve">higher-order evidence of the </w:t>
      </w:r>
      <w:r w:rsidR="00F27E6B">
        <w:rPr>
          <w:rFonts w:ascii="Palatino Linotype" w:hAnsi="Palatino Linotype"/>
          <w:sz w:val="20"/>
          <w:szCs w:val="20"/>
        </w:rPr>
        <w:t xml:space="preserve">familiar </w:t>
      </w:r>
      <w:r w:rsidR="00352FFF">
        <w:rPr>
          <w:rFonts w:ascii="Palatino Linotype" w:hAnsi="Palatino Linotype"/>
          <w:sz w:val="20"/>
          <w:szCs w:val="20"/>
        </w:rPr>
        <w:t>variety</w:t>
      </w:r>
      <w:r w:rsidR="00684E07">
        <w:rPr>
          <w:rFonts w:ascii="Palatino Linotype" w:hAnsi="Palatino Linotype"/>
          <w:sz w:val="20"/>
          <w:szCs w:val="20"/>
        </w:rPr>
        <w:t xml:space="preserve"> </w:t>
      </w:r>
      <w:r w:rsidR="00900013">
        <w:rPr>
          <w:rFonts w:ascii="Palatino Linotype" w:hAnsi="Palatino Linotype"/>
          <w:sz w:val="20"/>
          <w:szCs w:val="20"/>
        </w:rPr>
        <w:t xml:space="preserve">seen in </w:t>
      </w:r>
      <w:r w:rsidR="00900013" w:rsidRPr="00AF167D">
        <w:rPr>
          <w:rFonts w:ascii="Palatino Linotype" w:hAnsi="Palatino Linotype"/>
          <w:smallCaps/>
          <w:sz w:val="20"/>
          <w:szCs w:val="20"/>
        </w:rPr>
        <w:t>Loan Calculation 2</w:t>
      </w:r>
      <w:r w:rsidR="00AF167D">
        <w:rPr>
          <w:rFonts w:ascii="Palatino Linotype" w:hAnsi="Palatino Linotype"/>
          <w:sz w:val="20"/>
          <w:szCs w:val="20"/>
        </w:rPr>
        <w:t>.</w:t>
      </w:r>
      <w:r w:rsidR="007463E1">
        <w:rPr>
          <w:rFonts w:ascii="Palatino Linotype" w:hAnsi="Palatino Linotype"/>
          <w:sz w:val="20"/>
          <w:szCs w:val="20"/>
        </w:rPr>
        <w:t xml:space="preserve"> </w:t>
      </w:r>
      <w:r w:rsidR="00AF167D">
        <w:rPr>
          <w:rFonts w:ascii="Palatino Linotype" w:hAnsi="Palatino Linotype"/>
          <w:sz w:val="20"/>
          <w:szCs w:val="20"/>
        </w:rPr>
        <w:t>I</w:t>
      </w:r>
      <w:r w:rsidR="007463E1">
        <w:rPr>
          <w:rFonts w:ascii="Palatino Linotype" w:hAnsi="Palatino Linotype"/>
          <w:sz w:val="20"/>
          <w:szCs w:val="20"/>
        </w:rPr>
        <w:t xml:space="preserve">t suggests that your aesthetic </w:t>
      </w:r>
      <w:r w:rsidR="007463E1">
        <w:rPr>
          <w:rFonts w:ascii="Palatino Linotype" w:hAnsi="Palatino Linotype"/>
          <w:sz w:val="20"/>
          <w:szCs w:val="20"/>
        </w:rPr>
        <w:lastRenderedPageBreak/>
        <w:t>judgments</w:t>
      </w:r>
      <w:r w:rsidR="00F27E6B">
        <w:rPr>
          <w:rFonts w:ascii="Palatino Linotype" w:hAnsi="Palatino Linotype"/>
          <w:sz w:val="20"/>
          <w:szCs w:val="20"/>
        </w:rPr>
        <w:t xml:space="preserve"> </w:t>
      </w:r>
      <w:r w:rsidR="007463E1">
        <w:rPr>
          <w:rFonts w:ascii="Palatino Linotype" w:hAnsi="Palatino Linotype"/>
          <w:sz w:val="20"/>
          <w:szCs w:val="20"/>
        </w:rPr>
        <w:t xml:space="preserve">were formed through the canonical </w:t>
      </w:r>
      <w:r w:rsidR="00633F1D">
        <w:rPr>
          <w:rFonts w:ascii="Palatino Linotype" w:hAnsi="Palatino Linotype"/>
          <w:sz w:val="20"/>
          <w:szCs w:val="20"/>
        </w:rPr>
        <w:t xml:space="preserve">aesthetic </w:t>
      </w:r>
      <w:r w:rsidR="007463E1">
        <w:rPr>
          <w:rFonts w:ascii="Palatino Linotype" w:hAnsi="Palatino Linotype"/>
          <w:sz w:val="20"/>
          <w:szCs w:val="20"/>
        </w:rPr>
        <w:t xml:space="preserve">reasoning-process, but that this process was </w:t>
      </w:r>
      <w:r w:rsidR="005A0D5D">
        <w:rPr>
          <w:rFonts w:ascii="Palatino Linotype" w:hAnsi="Palatino Linotype"/>
          <w:sz w:val="20"/>
          <w:szCs w:val="20"/>
        </w:rPr>
        <w:t xml:space="preserve">subtly </w:t>
      </w:r>
      <w:r w:rsidR="007463E1">
        <w:rPr>
          <w:rFonts w:ascii="Palatino Linotype" w:hAnsi="Palatino Linotype"/>
          <w:sz w:val="20"/>
          <w:szCs w:val="20"/>
        </w:rPr>
        <w:t>distorted by</w:t>
      </w:r>
      <w:r w:rsidR="0089596F">
        <w:rPr>
          <w:rFonts w:ascii="Palatino Linotype" w:hAnsi="Palatino Linotype"/>
          <w:sz w:val="20"/>
          <w:szCs w:val="20"/>
        </w:rPr>
        <w:t xml:space="preserve"> your</w:t>
      </w:r>
      <w:r w:rsidR="007463E1">
        <w:rPr>
          <w:rFonts w:ascii="Palatino Linotype" w:hAnsi="Palatino Linotype"/>
          <w:sz w:val="20"/>
          <w:szCs w:val="20"/>
        </w:rPr>
        <w:t xml:space="preserve"> classism</w:t>
      </w:r>
      <w:r w:rsidR="00900013">
        <w:rPr>
          <w:rFonts w:ascii="Palatino Linotype" w:hAnsi="Palatino Linotype"/>
          <w:sz w:val="20"/>
          <w:szCs w:val="20"/>
        </w:rPr>
        <w:t>.</w:t>
      </w:r>
    </w:p>
    <w:p w14:paraId="609F1B55" w14:textId="52E86D23" w:rsidR="00EC72B8" w:rsidRDefault="00EC72B8" w:rsidP="003C5271">
      <w:pPr>
        <w:pStyle w:val="NormalWeb"/>
        <w:spacing w:before="0" w:beforeAutospacing="0" w:after="0" w:afterAutospacing="0" w:line="480" w:lineRule="auto"/>
        <w:rPr>
          <w:rFonts w:ascii="Palatino Linotype" w:hAnsi="Palatino Linotype"/>
          <w:sz w:val="20"/>
          <w:szCs w:val="20"/>
        </w:rPr>
      </w:pPr>
    </w:p>
    <w:p w14:paraId="39AFA8B7" w14:textId="4159FC45" w:rsidR="00EC72B8" w:rsidRDefault="00EC72B8" w:rsidP="003C5271">
      <w:pPr>
        <w:pStyle w:val="NormalWeb"/>
        <w:spacing w:before="0" w:beforeAutospacing="0" w:after="0" w:afterAutospacing="0" w:line="480" w:lineRule="auto"/>
        <w:jc w:val="center"/>
        <w:rPr>
          <w:rFonts w:ascii="Palatino Linotype" w:hAnsi="Palatino Linotype"/>
          <w:sz w:val="20"/>
          <w:szCs w:val="20"/>
        </w:rPr>
      </w:pPr>
      <w:r>
        <w:rPr>
          <w:rFonts w:ascii="Palatino Linotype" w:hAnsi="Palatino Linotype"/>
          <w:sz w:val="20"/>
          <w:szCs w:val="20"/>
        </w:rPr>
        <w:t>4.</w:t>
      </w:r>
    </w:p>
    <w:p w14:paraId="3DBCD888" w14:textId="77777777" w:rsidR="000B5C8F" w:rsidRDefault="000B5C8F" w:rsidP="003C5271">
      <w:pPr>
        <w:pStyle w:val="NormalWeb"/>
        <w:spacing w:before="0" w:beforeAutospacing="0" w:after="0" w:afterAutospacing="0" w:line="480" w:lineRule="auto"/>
        <w:rPr>
          <w:rFonts w:ascii="Palatino Linotype" w:hAnsi="Palatino Linotype"/>
          <w:sz w:val="20"/>
          <w:szCs w:val="20"/>
        </w:rPr>
      </w:pPr>
    </w:p>
    <w:p w14:paraId="60BBA5DA" w14:textId="7B6283E5" w:rsidR="002726B0" w:rsidRPr="000F7486" w:rsidRDefault="00273DA9"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Given the complex nature of aesthetic reasoning, th</w:t>
      </w:r>
      <w:r w:rsidR="001A7F30">
        <w:rPr>
          <w:rFonts w:ascii="Palatino Linotype" w:hAnsi="Palatino Linotype"/>
          <w:sz w:val="20"/>
          <w:szCs w:val="20"/>
        </w:rPr>
        <w:t xml:space="preserve">e </w:t>
      </w:r>
      <w:r w:rsidR="0014739A">
        <w:rPr>
          <w:rFonts w:ascii="Palatino Linotype" w:hAnsi="Palatino Linotype"/>
          <w:sz w:val="20"/>
          <w:szCs w:val="20"/>
        </w:rPr>
        <w:t>straightforward</w:t>
      </w:r>
      <w:r w:rsidR="001A7F30">
        <w:rPr>
          <w:rFonts w:ascii="Palatino Linotype" w:hAnsi="Palatino Linotype"/>
          <w:sz w:val="20"/>
          <w:szCs w:val="20"/>
        </w:rPr>
        <w:t xml:space="preserve"> mistakes in </w:t>
      </w:r>
      <w:r w:rsidR="001A7F30" w:rsidRPr="007B78B8">
        <w:rPr>
          <w:rFonts w:ascii="Palatino Linotype" w:hAnsi="Palatino Linotype"/>
          <w:smallCaps/>
          <w:sz w:val="20"/>
          <w:szCs w:val="20"/>
        </w:rPr>
        <w:t>Juicy</w:t>
      </w:r>
      <w:r w:rsidR="001A7F30" w:rsidRPr="00775600">
        <w:rPr>
          <w:rFonts w:ascii="Palatino Linotype" w:hAnsi="Palatino Linotype"/>
          <w:sz w:val="20"/>
          <w:szCs w:val="20"/>
        </w:rPr>
        <w:t xml:space="preserve"> and </w:t>
      </w:r>
      <w:r w:rsidR="001A7F30" w:rsidRPr="007B78B8">
        <w:rPr>
          <w:rFonts w:ascii="Palatino Linotype" w:hAnsi="Palatino Linotype"/>
          <w:smallCaps/>
          <w:sz w:val="20"/>
          <w:szCs w:val="20"/>
        </w:rPr>
        <w:t>Merry and Bright</w:t>
      </w:r>
      <w:r>
        <w:rPr>
          <w:rFonts w:ascii="Palatino Linotype" w:hAnsi="Palatino Linotype"/>
          <w:sz w:val="20"/>
          <w:szCs w:val="20"/>
        </w:rPr>
        <w:t xml:space="preserve"> </w:t>
      </w:r>
      <w:r w:rsidR="001A7F30">
        <w:rPr>
          <w:rFonts w:ascii="Palatino Linotype" w:hAnsi="Palatino Linotype"/>
          <w:sz w:val="20"/>
          <w:szCs w:val="20"/>
        </w:rPr>
        <w:t xml:space="preserve">are </w:t>
      </w:r>
      <w:r>
        <w:rPr>
          <w:rFonts w:ascii="Palatino Linotype" w:hAnsi="Palatino Linotype"/>
          <w:sz w:val="20"/>
          <w:szCs w:val="20"/>
        </w:rPr>
        <w:t>far from being</w:t>
      </w:r>
      <w:r w:rsidR="00D82F0F">
        <w:rPr>
          <w:rFonts w:ascii="Palatino Linotype" w:hAnsi="Palatino Linotype"/>
          <w:sz w:val="20"/>
          <w:szCs w:val="20"/>
        </w:rPr>
        <w:t xml:space="preserve"> the only way in which classism can distort a component of the canonical reasoning-process for arriving at aesthetic judgments.</w:t>
      </w:r>
      <w:r w:rsidR="001F36B8">
        <w:rPr>
          <w:rFonts w:ascii="Palatino Linotype" w:hAnsi="Palatino Linotype"/>
          <w:sz w:val="20"/>
          <w:szCs w:val="20"/>
        </w:rPr>
        <w:t xml:space="preserve"> Someone </w:t>
      </w:r>
      <w:r w:rsidR="00B72C8D">
        <w:rPr>
          <w:rFonts w:ascii="Palatino Linotype" w:hAnsi="Palatino Linotype"/>
          <w:sz w:val="20"/>
          <w:szCs w:val="20"/>
        </w:rPr>
        <w:t>can</w:t>
      </w:r>
      <w:r w:rsidR="001F36B8">
        <w:rPr>
          <w:rFonts w:ascii="Palatino Linotype" w:hAnsi="Palatino Linotype"/>
          <w:sz w:val="20"/>
          <w:szCs w:val="20"/>
        </w:rPr>
        <w:t xml:space="preserve"> exemplify straight-up classist snobbery even if they are correct about the </w:t>
      </w:r>
      <w:r w:rsidR="001F36B8">
        <w:rPr>
          <w:rFonts w:ascii="Palatino Linotype" w:hAnsi="Palatino Linotype"/>
          <w:i/>
          <w:iCs/>
          <w:sz w:val="20"/>
          <w:szCs w:val="20"/>
        </w:rPr>
        <w:t>valence</w:t>
      </w:r>
      <w:r w:rsidR="001F36B8">
        <w:rPr>
          <w:rFonts w:ascii="Palatino Linotype" w:hAnsi="Palatino Linotype"/>
          <w:sz w:val="20"/>
          <w:szCs w:val="20"/>
        </w:rPr>
        <w:t xml:space="preserve"> of </w:t>
      </w:r>
      <w:r w:rsidR="00BA1F70">
        <w:rPr>
          <w:rFonts w:ascii="Palatino Linotype" w:hAnsi="Palatino Linotype"/>
          <w:sz w:val="20"/>
          <w:szCs w:val="20"/>
        </w:rPr>
        <w:t>an object’s</w:t>
      </w:r>
      <w:r w:rsidR="001F36B8">
        <w:rPr>
          <w:rFonts w:ascii="Palatino Linotype" w:hAnsi="Palatino Linotype"/>
          <w:sz w:val="20"/>
          <w:szCs w:val="20"/>
        </w:rPr>
        <w:t xml:space="preserve"> aesthetically-relevant features</w:t>
      </w:r>
      <w:r w:rsidR="002D2942">
        <w:rPr>
          <w:rFonts w:ascii="Palatino Linotype" w:hAnsi="Palatino Linotype"/>
          <w:sz w:val="20"/>
          <w:szCs w:val="20"/>
        </w:rPr>
        <w:t xml:space="preserve"> (in the surrounding context)</w:t>
      </w:r>
      <w:r w:rsidR="008940E0">
        <w:rPr>
          <w:rFonts w:ascii="Palatino Linotype" w:hAnsi="Palatino Linotype"/>
          <w:sz w:val="20"/>
          <w:szCs w:val="20"/>
        </w:rPr>
        <w:t>,</w:t>
      </w:r>
      <w:r w:rsidR="001F36B8">
        <w:rPr>
          <w:rFonts w:ascii="Palatino Linotype" w:hAnsi="Palatino Linotype"/>
          <w:sz w:val="20"/>
          <w:szCs w:val="20"/>
        </w:rPr>
        <w:t xml:space="preserve"> </w:t>
      </w:r>
      <w:r w:rsidR="00956154">
        <w:rPr>
          <w:rFonts w:ascii="Palatino Linotype" w:hAnsi="Palatino Linotype"/>
          <w:sz w:val="20"/>
          <w:szCs w:val="20"/>
        </w:rPr>
        <w:t>if</w:t>
      </w:r>
      <w:r w:rsidR="001F36B8">
        <w:rPr>
          <w:rFonts w:ascii="Palatino Linotype" w:hAnsi="Palatino Linotype"/>
          <w:sz w:val="20"/>
          <w:szCs w:val="20"/>
        </w:rPr>
        <w:t xml:space="preserve"> they are </w:t>
      </w:r>
      <w:r w:rsidR="00956154">
        <w:rPr>
          <w:rFonts w:ascii="Palatino Linotype" w:hAnsi="Palatino Linotype"/>
          <w:sz w:val="20"/>
          <w:szCs w:val="20"/>
        </w:rPr>
        <w:t xml:space="preserve">nonetheless </w:t>
      </w:r>
      <w:r w:rsidR="001F36B8">
        <w:rPr>
          <w:rFonts w:ascii="Palatino Linotype" w:hAnsi="Palatino Linotype"/>
          <w:sz w:val="20"/>
          <w:szCs w:val="20"/>
        </w:rPr>
        <w:t xml:space="preserve">incorrect about the </w:t>
      </w:r>
      <w:r w:rsidR="001F36B8">
        <w:rPr>
          <w:rFonts w:ascii="Palatino Linotype" w:hAnsi="Palatino Linotype"/>
          <w:i/>
          <w:iCs/>
          <w:sz w:val="20"/>
          <w:szCs w:val="20"/>
        </w:rPr>
        <w:t>weight</w:t>
      </w:r>
      <w:r w:rsidR="001F36B8">
        <w:rPr>
          <w:rFonts w:ascii="Palatino Linotype" w:hAnsi="Palatino Linotype"/>
          <w:sz w:val="20"/>
          <w:szCs w:val="20"/>
        </w:rPr>
        <w:t xml:space="preserve"> of the</w:t>
      </w:r>
      <w:r w:rsidR="00801C95">
        <w:rPr>
          <w:rFonts w:ascii="Palatino Linotype" w:hAnsi="Palatino Linotype"/>
          <w:sz w:val="20"/>
          <w:szCs w:val="20"/>
        </w:rPr>
        <w:t>se</w:t>
      </w:r>
      <w:r w:rsidR="001F36B8">
        <w:rPr>
          <w:rFonts w:ascii="Palatino Linotype" w:hAnsi="Palatino Linotype"/>
          <w:sz w:val="20"/>
          <w:szCs w:val="20"/>
        </w:rPr>
        <w:t xml:space="preserve"> features’ aesthetic significance</w:t>
      </w:r>
      <w:r w:rsidR="00BB53BF">
        <w:rPr>
          <w:rFonts w:ascii="Palatino Linotype" w:hAnsi="Palatino Linotype"/>
          <w:sz w:val="20"/>
          <w:szCs w:val="20"/>
        </w:rPr>
        <w:t xml:space="preserve"> –</w:t>
      </w:r>
      <w:r w:rsidR="001F36B8">
        <w:rPr>
          <w:rFonts w:ascii="Palatino Linotype" w:hAnsi="Palatino Linotype"/>
          <w:sz w:val="20"/>
          <w:szCs w:val="20"/>
        </w:rPr>
        <w:t xml:space="preserve"> taking them to be </w:t>
      </w:r>
      <w:r w:rsidR="00801C95">
        <w:rPr>
          <w:rFonts w:ascii="Palatino Linotype" w:hAnsi="Palatino Linotype"/>
          <w:sz w:val="20"/>
          <w:szCs w:val="20"/>
        </w:rPr>
        <w:t xml:space="preserve">good, but </w:t>
      </w:r>
      <w:r w:rsidR="001F36B8">
        <w:rPr>
          <w:rFonts w:ascii="Palatino Linotype" w:hAnsi="Palatino Linotype"/>
          <w:sz w:val="20"/>
          <w:szCs w:val="20"/>
        </w:rPr>
        <w:t>less good than they actually are</w:t>
      </w:r>
      <w:r w:rsidR="00271625">
        <w:rPr>
          <w:rFonts w:ascii="Palatino Linotype" w:hAnsi="Palatino Linotype"/>
          <w:sz w:val="20"/>
          <w:szCs w:val="20"/>
        </w:rPr>
        <w:t xml:space="preserve"> – because they devalue that which they associate with being </w:t>
      </w:r>
      <w:r w:rsidR="009E48AA">
        <w:rPr>
          <w:rFonts w:ascii="Palatino Linotype" w:hAnsi="Palatino Linotype"/>
          <w:sz w:val="20"/>
          <w:szCs w:val="20"/>
        </w:rPr>
        <w:t>lower</w:t>
      </w:r>
      <w:r w:rsidR="00271625">
        <w:rPr>
          <w:rFonts w:ascii="Palatino Linotype" w:hAnsi="Palatino Linotype"/>
          <w:sz w:val="20"/>
          <w:szCs w:val="20"/>
        </w:rPr>
        <w:t>-class</w:t>
      </w:r>
      <w:r w:rsidR="001F36B8">
        <w:rPr>
          <w:rFonts w:ascii="Palatino Linotype" w:hAnsi="Palatino Linotype"/>
          <w:sz w:val="20"/>
          <w:szCs w:val="20"/>
        </w:rPr>
        <w:t xml:space="preserve">. </w:t>
      </w:r>
      <w:r w:rsidR="002B432E">
        <w:rPr>
          <w:rFonts w:ascii="Palatino Linotype" w:hAnsi="Palatino Linotype"/>
          <w:sz w:val="20"/>
          <w:szCs w:val="20"/>
        </w:rPr>
        <w:t>In addition,</w:t>
      </w:r>
      <w:r w:rsidR="00956154">
        <w:rPr>
          <w:rFonts w:ascii="Palatino Linotype" w:hAnsi="Palatino Linotype"/>
          <w:sz w:val="20"/>
          <w:szCs w:val="20"/>
        </w:rPr>
        <w:t xml:space="preserve"> someone’s ability </w:t>
      </w:r>
      <w:r w:rsidR="00956154" w:rsidRPr="00775600">
        <w:rPr>
          <w:rFonts w:ascii="Palatino Linotype" w:hAnsi="Palatino Linotype"/>
          <w:sz w:val="20"/>
          <w:szCs w:val="20"/>
        </w:rPr>
        <w:t xml:space="preserve">to </w:t>
      </w:r>
      <w:r w:rsidR="009C720D">
        <w:rPr>
          <w:rFonts w:ascii="Palatino Linotype" w:hAnsi="Palatino Linotype"/>
          <w:sz w:val="20"/>
          <w:szCs w:val="20"/>
        </w:rPr>
        <w:t xml:space="preserve">track the </w:t>
      </w:r>
      <w:r w:rsidR="00956154" w:rsidRPr="009C720D">
        <w:rPr>
          <w:rFonts w:ascii="Palatino Linotype" w:hAnsi="Palatino Linotype"/>
          <w:i/>
          <w:iCs/>
          <w:sz w:val="20"/>
          <w:szCs w:val="20"/>
        </w:rPr>
        <w:t>interaction effects</w:t>
      </w:r>
      <w:r w:rsidR="00956154" w:rsidRPr="00725B8F">
        <w:rPr>
          <w:rFonts w:ascii="Palatino Linotype" w:hAnsi="Palatino Linotype"/>
          <w:sz w:val="20"/>
          <w:szCs w:val="20"/>
        </w:rPr>
        <w:t xml:space="preserve"> </w:t>
      </w:r>
      <w:r w:rsidR="00956154" w:rsidRPr="00775600">
        <w:rPr>
          <w:rFonts w:ascii="Palatino Linotype" w:hAnsi="Palatino Linotype"/>
          <w:sz w:val="20"/>
          <w:szCs w:val="20"/>
        </w:rPr>
        <w:t xml:space="preserve">between </w:t>
      </w:r>
      <w:r w:rsidR="00956154">
        <w:rPr>
          <w:rFonts w:ascii="Palatino Linotype" w:hAnsi="Palatino Linotype"/>
          <w:sz w:val="20"/>
          <w:szCs w:val="20"/>
        </w:rPr>
        <w:t>objects’ aesthetically-significant</w:t>
      </w:r>
      <w:r w:rsidR="00956154" w:rsidRPr="00775600">
        <w:rPr>
          <w:rFonts w:ascii="Palatino Linotype" w:hAnsi="Palatino Linotype"/>
          <w:sz w:val="20"/>
          <w:szCs w:val="20"/>
        </w:rPr>
        <w:t xml:space="preserve"> features may be distorted by classism</w:t>
      </w:r>
      <w:r w:rsidR="00B05827">
        <w:rPr>
          <w:rFonts w:ascii="Palatino Linotype" w:hAnsi="Palatino Linotype"/>
          <w:sz w:val="20"/>
          <w:szCs w:val="20"/>
        </w:rPr>
        <w:t>. F</w:t>
      </w:r>
      <w:r w:rsidR="00956154" w:rsidRPr="00775600">
        <w:rPr>
          <w:rFonts w:ascii="Palatino Linotype" w:hAnsi="Palatino Linotype"/>
          <w:sz w:val="20"/>
          <w:szCs w:val="20"/>
        </w:rPr>
        <w:t xml:space="preserve">or </w:t>
      </w:r>
      <w:r w:rsidR="00612434">
        <w:rPr>
          <w:rFonts w:ascii="Palatino Linotype" w:hAnsi="Palatino Linotype"/>
          <w:sz w:val="20"/>
          <w:szCs w:val="20"/>
        </w:rPr>
        <w:t>example</w:t>
      </w:r>
      <w:r w:rsidR="00956154" w:rsidRPr="00775600">
        <w:rPr>
          <w:rFonts w:ascii="Palatino Linotype" w:hAnsi="Palatino Linotype"/>
          <w:sz w:val="20"/>
          <w:szCs w:val="20"/>
        </w:rPr>
        <w:t xml:space="preserve">, </w:t>
      </w:r>
      <w:r w:rsidR="00AE7A7A">
        <w:rPr>
          <w:rFonts w:ascii="Palatino Linotype" w:hAnsi="Palatino Linotype"/>
          <w:sz w:val="20"/>
          <w:szCs w:val="20"/>
        </w:rPr>
        <w:t xml:space="preserve">Felicity </w:t>
      </w:r>
      <w:r w:rsidR="00956154" w:rsidRPr="00775600">
        <w:rPr>
          <w:rFonts w:ascii="Palatino Linotype" w:hAnsi="Palatino Linotype"/>
          <w:sz w:val="20"/>
          <w:szCs w:val="20"/>
        </w:rPr>
        <w:t xml:space="preserve">may fail to notice the way in which the elements of the outfit together </w:t>
      </w:r>
      <w:r w:rsidR="00956154" w:rsidRPr="00931986">
        <w:rPr>
          <w:rFonts w:ascii="Palatino Linotype" w:hAnsi="Palatino Linotype"/>
          <w:sz w:val="20"/>
          <w:szCs w:val="20"/>
        </w:rPr>
        <w:t xml:space="preserve">create a whole </w:t>
      </w:r>
      <w:r w:rsidR="00931986">
        <w:rPr>
          <w:rFonts w:ascii="Palatino Linotype" w:hAnsi="Palatino Linotype"/>
          <w:sz w:val="20"/>
          <w:szCs w:val="20"/>
        </w:rPr>
        <w:t>“</w:t>
      </w:r>
      <w:r w:rsidR="00956154" w:rsidRPr="00931986">
        <w:rPr>
          <w:rFonts w:ascii="Palatino Linotype" w:hAnsi="Palatino Linotype"/>
          <w:sz w:val="20"/>
          <w:szCs w:val="20"/>
        </w:rPr>
        <w:t>l</w:t>
      </w:r>
      <w:r w:rsidR="00271625" w:rsidRPr="00931986">
        <w:rPr>
          <w:rFonts w:ascii="Palatino Linotype" w:hAnsi="Palatino Linotype"/>
          <w:sz w:val="20"/>
          <w:szCs w:val="20"/>
        </w:rPr>
        <w:t>oo</w:t>
      </w:r>
      <w:r w:rsidR="00956154" w:rsidRPr="00931986">
        <w:rPr>
          <w:rFonts w:ascii="Palatino Linotype" w:hAnsi="Palatino Linotype"/>
          <w:sz w:val="20"/>
          <w:szCs w:val="20"/>
        </w:rPr>
        <w:t>k</w:t>
      </w:r>
      <w:r w:rsidR="00931986">
        <w:rPr>
          <w:rFonts w:ascii="Palatino Linotype" w:hAnsi="Palatino Linotype"/>
          <w:sz w:val="20"/>
          <w:szCs w:val="20"/>
        </w:rPr>
        <w:t>”</w:t>
      </w:r>
      <w:r w:rsidR="00AC0390">
        <w:rPr>
          <w:rFonts w:ascii="Palatino Linotype" w:hAnsi="Palatino Linotype"/>
          <w:sz w:val="20"/>
          <w:szCs w:val="20"/>
        </w:rPr>
        <w:t>, or</w:t>
      </w:r>
      <w:r w:rsidR="00AE7A7A">
        <w:rPr>
          <w:rFonts w:ascii="Palatino Linotype" w:hAnsi="Palatino Linotype"/>
          <w:sz w:val="20"/>
          <w:szCs w:val="20"/>
        </w:rPr>
        <w:t xml:space="preserve"> Charlotte may fail to consider</w:t>
      </w:r>
      <w:r w:rsidR="00956154" w:rsidRPr="00775600">
        <w:rPr>
          <w:rFonts w:ascii="Palatino Linotype" w:hAnsi="Palatino Linotype"/>
          <w:sz w:val="20"/>
          <w:szCs w:val="20"/>
        </w:rPr>
        <w:t xml:space="preserve"> the fact that brightly-colored decorations</w:t>
      </w:r>
      <w:r w:rsidR="00956154" w:rsidRPr="00775600">
        <w:rPr>
          <w:rFonts w:ascii="Palatino Linotype" w:hAnsi="Palatino Linotype"/>
          <w:i/>
          <w:iCs/>
          <w:sz w:val="20"/>
          <w:szCs w:val="20"/>
        </w:rPr>
        <w:t xml:space="preserve"> </w:t>
      </w:r>
      <w:r w:rsidR="00956154" w:rsidRPr="00931986">
        <w:rPr>
          <w:rFonts w:ascii="Palatino Linotype" w:hAnsi="Palatino Linotype"/>
          <w:sz w:val="20"/>
          <w:szCs w:val="20"/>
        </w:rPr>
        <w:t>go better</w:t>
      </w:r>
      <w:r w:rsidR="00956154" w:rsidRPr="00775600">
        <w:rPr>
          <w:rFonts w:ascii="Palatino Linotype" w:hAnsi="Palatino Linotype"/>
          <w:sz w:val="20"/>
          <w:szCs w:val="20"/>
        </w:rPr>
        <w:t xml:space="preserve"> with other brightly-colored decorations than </w:t>
      </w:r>
      <w:r w:rsidR="00271625">
        <w:rPr>
          <w:rFonts w:ascii="Palatino Linotype" w:hAnsi="Palatino Linotype"/>
          <w:sz w:val="20"/>
          <w:szCs w:val="20"/>
        </w:rPr>
        <w:t xml:space="preserve">they would </w:t>
      </w:r>
      <w:r w:rsidR="00956154" w:rsidRPr="00775600">
        <w:rPr>
          <w:rFonts w:ascii="Palatino Linotype" w:hAnsi="Palatino Linotype"/>
          <w:sz w:val="20"/>
          <w:szCs w:val="20"/>
        </w:rPr>
        <w:t xml:space="preserve">with </w:t>
      </w:r>
      <w:r w:rsidR="00AE7A7A" w:rsidRPr="000F7486">
        <w:rPr>
          <w:rFonts w:ascii="Palatino Linotype" w:hAnsi="Palatino Linotype"/>
          <w:sz w:val="20"/>
          <w:szCs w:val="20"/>
        </w:rPr>
        <w:t>Scandinavian</w:t>
      </w:r>
      <w:r w:rsidR="00B732E8" w:rsidRPr="000F7486">
        <w:rPr>
          <w:rFonts w:ascii="Palatino Linotype" w:hAnsi="Palatino Linotype"/>
          <w:sz w:val="20"/>
          <w:szCs w:val="20"/>
        </w:rPr>
        <w:t xml:space="preserve"> </w:t>
      </w:r>
      <w:r w:rsidR="00956154" w:rsidRPr="00775600">
        <w:rPr>
          <w:rFonts w:ascii="Palatino Linotype" w:hAnsi="Palatino Linotype"/>
          <w:sz w:val="20"/>
          <w:szCs w:val="20"/>
        </w:rPr>
        <w:t xml:space="preserve">minimalist </w:t>
      </w:r>
      <w:r w:rsidR="00020F2E">
        <w:rPr>
          <w:rFonts w:ascii="Palatino Linotype" w:hAnsi="Palatino Linotype"/>
          <w:sz w:val="20"/>
          <w:szCs w:val="20"/>
        </w:rPr>
        <w:t>ones</w:t>
      </w:r>
      <w:r w:rsidR="00956154" w:rsidRPr="00775600">
        <w:rPr>
          <w:rFonts w:ascii="Palatino Linotype" w:hAnsi="Palatino Linotype"/>
          <w:sz w:val="20"/>
          <w:szCs w:val="20"/>
        </w:rPr>
        <w:t>.</w:t>
      </w:r>
    </w:p>
    <w:p w14:paraId="2F08411D" w14:textId="6AB6C8A1" w:rsidR="00073E10" w:rsidRPr="000F7486" w:rsidRDefault="00073E10" w:rsidP="003C5271">
      <w:pPr>
        <w:spacing w:line="480" w:lineRule="auto"/>
        <w:rPr>
          <w:rFonts w:ascii="Palatino Linotype" w:eastAsia="Times New Roman" w:hAnsi="Palatino Linotype" w:cs="Times New Roman"/>
          <w:sz w:val="20"/>
          <w:szCs w:val="20"/>
        </w:rPr>
      </w:pPr>
    </w:p>
    <w:p w14:paraId="7B9A79DD" w14:textId="23CCF6F6" w:rsidR="00073E10" w:rsidRPr="00073E10" w:rsidRDefault="00073E10" w:rsidP="003C5271">
      <w:pPr>
        <w:spacing w:line="480" w:lineRule="auto"/>
        <w:rPr>
          <w:rFonts w:ascii="Palatino Linotype" w:eastAsia="Times New Roman" w:hAnsi="Palatino Linotype" w:cs="Times New Roman"/>
          <w:sz w:val="20"/>
          <w:szCs w:val="20"/>
        </w:rPr>
      </w:pPr>
      <w:r w:rsidRPr="000F7486">
        <w:rPr>
          <w:rFonts w:ascii="Palatino Linotype" w:eastAsia="Times New Roman" w:hAnsi="Palatino Linotype" w:cs="Times New Roman"/>
          <w:sz w:val="20"/>
          <w:szCs w:val="20"/>
        </w:rPr>
        <w:t xml:space="preserve">In </w:t>
      </w:r>
      <w:r w:rsidRPr="00073E10">
        <w:rPr>
          <w:rFonts w:ascii="Palatino Linotype" w:eastAsia="Times New Roman" w:hAnsi="Palatino Linotype" w:cs="Times New Roman"/>
          <w:sz w:val="20"/>
          <w:szCs w:val="20"/>
        </w:rPr>
        <w:t xml:space="preserve">other cases, classism may </w:t>
      </w:r>
      <w:r w:rsidRPr="000F7486">
        <w:rPr>
          <w:rFonts w:ascii="Palatino Linotype" w:eastAsia="Times New Roman" w:hAnsi="Palatino Linotype" w:cs="Times New Roman"/>
          <w:sz w:val="20"/>
          <w:szCs w:val="20"/>
        </w:rPr>
        <w:t>cause</w:t>
      </w:r>
      <w:r w:rsidRPr="00073E10">
        <w:rPr>
          <w:rFonts w:ascii="Palatino Linotype" w:eastAsia="Times New Roman" w:hAnsi="Palatino Linotype" w:cs="Times New Roman"/>
          <w:sz w:val="20"/>
          <w:szCs w:val="20"/>
        </w:rPr>
        <w:t xml:space="preserve"> </w:t>
      </w:r>
      <w:r w:rsidRPr="000F7486">
        <w:rPr>
          <w:rFonts w:ascii="Palatino Linotype" w:eastAsia="Times New Roman" w:hAnsi="Palatino Linotype" w:cs="Times New Roman"/>
          <w:sz w:val="20"/>
          <w:szCs w:val="20"/>
        </w:rPr>
        <w:t>someone</w:t>
      </w:r>
      <w:r w:rsidRPr="00073E10">
        <w:rPr>
          <w:rFonts w:ascii="Palatino Linotype" w:eastAsia="Times New Roman" w:hAnsi="Palatino Linotype" w:cs="Times New Roman"/>
          <w:sz w:val="20"/>
          <w:szCs w:val="20"/>
        </w:rPr>
        <w:t xml:space="preserve"> </w:t>
      </w:r>
      <w:r w:rsidRPr="000F7486">
        <w:rPr>
          <w:rFonts w:ascii="Palatino Linotype" w:eastAsia="Times New Roman" w:hAnsi="Palatino Linotype" w:cs="Times New Roman"/>
          <w:sz w:val="20"/>
          <w:szCs w:val="20"/>
        </w:rPr>
        <w:t xml:space="preserve">to fail </w:t>
      </w:r>
      <w:r w:rsidR="00503F15" w:rsidRPr="00073E10">
        <w:rPr>
          <w:rFonts w:ascii="Palatino Linotype" w:eastAsia="Times New Roman" w:hAnsi="Palatino Linotype" w:cs="Times New Roman"/>
          <w:sz w:val="20"/>
          <w:szCs w:val="20"/>
        </w:rPr>
        <w:t>even</w:t>
      </w:r>
      <w:r w:rsidR="00503F15" w:rsidRPr="000F7486">
        <w:rPr>
          <w:rFonts w:ascii="Palatino Linotype" w:eastAsia="Times New Roman" w:hAnsi="Palatino Linotype" w:cs="Times New Roman"/>
          <w:sz w:val="20"/>
          <w:szCs w:val="20"/>
        </w:rPr>
        <w:t xml:space="preserve"> </w:t>
      </w:r>
      <w:r w:rsidRPr="000F7486">
        <w:rPr>
          <w:rFonts w:ascii="Palatino Linotype" w:eastAsia="Times New Roman" w:hAnsi="Palatino Linotype" w:cs="Times New Roman"/>
          <w:sz w:val="20"/>
          <w:szCs w:val="20"/>
        </w:rPr>
        <w:t xml:space="preserve">to </w:t>
      </w:r>
      <w:r w:rsidRPr="009C720D">
        <w:rPr>
          <w:rFonts w:ascii="Palatino Linotype" w:eastAsia="Times New Roman" w:hAnsi="Palatino Linotype" w:cs="Times New Roman"/>
          <w:i/>
          <w:iCs/>
          <w:sz w:val="20"/>
          <w:szCs w:val="20"/>
        </w:rPr>
        <w:t>identify</w:t>
      </w:r>
      <w:r w:rsidRPr="00073E10">
        <w:rPr>
          <w:rFonts w:ascii="Palatino Linotype" w:eastAsia="Times New Roman" w:hAnsi="Palatino Linotype" w:cs="Times New Roman"/>
          <w:sz w:val="20"/>
          <w:szCs w:val="20"/>
        </w:rPr>
        <w:t xml:space="preserve"> the aesthetically-relevant features of their object of evaluation. Consider:</w:t>
      </w:r>
    </w:p>
    <w:p w14:paraId="70420852" w14:textId="77777777" w:rsidR="00073E10" w:rsidRPr="00073E10" w:rsidRDefault="00073E10" w:rsidP="003C5271">
      <w:pPr>
        <w:spacing w:line="480" w:lineRule="auto"/>
        <w:rPr>
          <w:rFonts w:ascii="Palatino Linotype" w:eastAsia="Times New Roman" w:hAnsi="Palatino Linotype" w:cs="Times New Roman"/>
          <w:sz w:val="20"/>
          <w:szCs w:val="20"/>
        </w:rPr>
      </w:pPr>
      <w:r w:rsidRPr="00073E10">
        <w:rPr>
          <w:rFonts w:ascii="Palatino Linotype" w:eastAsia="Times New Roman" w:hAnsi="Palatino Linotype" w:cs="Times New Roman"/>
          <w:sz w:val="20"/>
          <w:szCs w:val="20"/>
        </w:rPr>
        <w:t> </w:t>
      </w:r>
    </w:p>
    <w:p w14:paraId="30462781" w14:textId="35B032CF" w:rsidR="00073E10" w:rsidRPr="00073E10" w:rsidRDefault="00073E10" w:rsidP="003C5271">
      <w:pPr>
        <w:spacing w:line="480" w:lineRule="auto"/>
        <w:ind w:left="720" w:right="720"/>
        <w:rPr>
          <w:rFonts w:ascii="Palatino Linotype" w:eastAsia="Times New Roman" w:hAnsi="Palatino Linotype" w:cs="Times New Roman"/>
          <w:sz w:val="20"/>
          <w:szCs w:val="20"/>
        </w:rPr>
      </w:pPr>
      <w:r w:rsidRPr="00073E10">
        <w:rPr>
          <w:rFonts w:ascii="Palatino Linotype" w:eastAsia="Times New Roman" w:hAnsi="Palatino Linotype" w:cs="Times New Roman"/>
          <w:smallCaps/>
          <w:sz w:val="20"/>
          <w:szCs w:val="20"/>
        </w:rPr>
        <w:t>Ironic.</w:t>
      </w:r>
      <w:r w:rsidRPr="00073E10">
        <w:rPr>
          <w:rFonts w:ascii="Palatino Linotype" w:eastAsia="Times New Roman" w:hAnsi="Palatino Linotype" w:cs="Times New Roman"/>
          <w:sz w:val="20"/>
          <w:szCs w:val="20"/>
        </w:rPr>
        <w:t xml:space="preserve"> </w:t>
      </w:r>
      <w:r w:rsidR="00960255">
        <w:rPr>
          <w:rFonts w:ascii="Palatino Linotype" w:eastAsia="Times New Roman" w:hAnsi="Palatino Linotype" w:cs="Times New Roman"/>
          <w:sz w:val="20"/>
          <w:szCs w:val="20"/>
        </w:rPr>
        <w:t>Poppy</w:t>
      </w:r>
      <w:r w:rsidRPr="00073E10">
        <w:rPr>
          <w:rFonts w:ascii="Palatino Linotype" w:eastAsia="Times New Roman" w:hAnsi="Palatino Linotype" w:cs="Times New Roman"/>
          <w:sz w:val="20"/>
          <w:szCs w:val="20"/>
        </w:rPr>
        <w:t xml:space="preserve"> is asked whether she likes Little </w:t>
      </w:r>
      <w:proofErr w:type="spellStart"/>
      <w:r w:rsidRPr="00073E10">
        <w:rPr>
          <w:rFonts w:ascii="Palatino Linotype" w:eastAsia="Times New Roman" w:hAnsi="Palatino Linotype" w:cs="Times New Roman"/>
          <w:sz w:val="20"/>
          <w:szCs w:val="20"/>
        </w:rPr>
        <w:t>Simz</w:t>
      </w:r>
      <w:proofErr w:type="spellEnd"/>
      <w:r w:rsidRPr="00073E10">
        <w:rPr>
          <w:rFonts w:ascii="Palatino Linotype" w:eastAsia="Times New Roman" w:hAnsi="Palatino Linotype" w:cs="Times New Roman"/>
          <w:sz w:val="20"/>
          <w:szCs w:val="20"/>
        </w:rPr>
        <w:t xml:space="preserve"> and says that she doesn’t listen to </w:t>
      </w:r>
      <w:proofErr w:type="spellStart"/>
      <w:r w:rsidR="003D0A96">
        <w:rPr>
          <w:rFonts w:ascii="Palatino Linotype" w:eastAsia="Times New Roman" w:hAnsi="Palatino Linotype" w:cs="Times New Roman"/>
          <w:sz w:val="20"/>
          <w:szCs w:val="20"/>
        </w:rPr>
        <w:t>Simz’s</w:t>
      </w:r>
      <w:proofErr w:type="spellEnd"/>
      <w:r w:rsidRPr="00073E10">
        <w:rPr>
          <w:rFonts w:ascii="Palatino Linotype" w:eastAsia="Times New Roman" w:hAnsi="Palatino Linotype" w:cs="Times New Roman"/>
          <w:sz w:val="20"/>
          <w:szCs w:val="20"/>
        </w:rPr>
        <w:t xml:space="preserve"> music because she doesn’t like “rap”. When pressed as to why she doesn’t like rap, </w:t>
      </w:r>
      <w:r w:rsidR="00960255">
        <w:rPr>
          <w:rFonts w:ascii="Palatino Linotype" w:eastAsia="Times New Roman" w:hAnsi="Palatino Linotype" w:cs="Times New Roman"/>
          <w:sz w:val="20"/>
          <w:szCs w:val="20"/>
        </w:rPr>
        <w:t>Poppy</w:t>
      </w:r>
      <w:r w:rsidRPr="00073E10">
        <w:rPr>
          <w:rFonts w:ascii="Palatino Linotype" w:eastAsia="Times New Roman" w:hAnsi="Palatino Linotype" w:cs="Times New Roman"/>
          <w:sz w:val="20"/>
          <w:szCs w:val="20"/>
        </w:rPr>
        <w:t xml:space="preserve"> claims that it is because of the misogyny endemic in the genre. In reality, </w:t>
      </w:r>
      <w:r w:rsidRPr="00073E10">
        <w:rPr>
          <w:rFonts w:ascii="Palatino Linotype" w:eastAsia="Times New Roman" w:hAnsi="Palatino Linotype" w:cs="Times New Roman"/>
          <w:sz w:val="20"/>
          <w:szCs w:val="20"/>
        </w:rPr>
        <w:lastRenderedPageBreak/>
        <w:t xml:space="preserve">though, the reason why </w:t>
      </w:r>
      <w:r w:rsidR="00960255">
        <w:rPr>
          <w:rFonts w:ascii="Palatino Linotype" w:eastAsia="Times New Roman" w:hAnsi="Palatino Linotype" w:cs="Times New Roman"/>
          <w:sz w:val="20"/>
          <w:szCs w:val="20"/>
        </w:rPr>
        <w:t>Poppy</w:t>
      </w:r>
      <w:r w:rsidRPr="00073E10">
        <w:rPr>
          <w:rFonts w:ascii="Palatino Linotype" w:eastAsia="Times New Roman" w:hAnsi="Palatino Linotype" w:cs="Times New Roman"/>
          <w:sz w:val="20"/>
          <w:szCs w:val="20"/>
        </w:rPr>
        <w:t xml:space="preserve"> dislikes the music that she categorizes as “rap” is that she associates it with being working-class</w:t>
      </w:r>
      <w:r w:rsidR="00294D12">
        <w:rPr>
          <w:rFonts w:ascii="Palatino Linotype" w:eastAsia="Times New Roman" w:hAnsi="Palatino Linotype" w:cs="Times New Roman"/>
          <w:sz w:val="20"/>
          <w:szCs w:val="20"/>
        </w:rPr>
        <w:t>.</w:t>
      </w:r>
    </w:p>
    <w:p w14:paraId="0E664121" w14:textId="77777777" w:rsidR="00073E10" w:rsidRPr="00073E10" w:rsidRDefault="00073E10" w:rsidP="003C5271">
      <w:pPr>
        <w:spacing w:line="480" w:lineRule="auto"/>
        <w:ind w:left="720" w:right="720"/>
        <w:rPr>
          <w:rFonts w:ascii="Palatino Linotype" w:eastAsia="Times New Roman" w:hAnsi="Palatino Linotype" w:cs="Times New Roman"/>
          <w:sz w:val="20"/>
          <w:szCs w:val="20"/>
        </w:rPr>
      </w:pPr>
      <w:r w:rsidRPr="00073E10">
        <w:rPr>
          <w:rFonts w:ascii="Palatino Linotype" w:eastAsia="Times New Roman" w:hAnsi="Palatino Linotype" w:cs="Times New Roman"/>
          <w:sz w:val="20"/>
          <w:szCs w:val="20"/>
        </w:rPr>
        <w:t> </w:t>
      </w:r>
    </w:p>
    <w:p w14:paraId="03DD4A7C" w14:textId="3A90B0F7" w:rsidR="00073E10" w:rsidRPr="00073E10" w:rsidRDefault="00073E10" w:rsidP="003C5271">
      <w:pPr>
        <w:spacing w:line="480" w:lineRule="auto"/>
        <w:ind w:left="720" w:right="720"/>
        <w:rPr>
          <w:rFonts w:ascii="Palatino Linotype" w:eastAsia="Times New Roman" w:hAnsi="Palatino Linotype" w:cs="Times New Roman"/>
          <w:sz w:val="20"/>
          <w:szCs w:val="20"/>
        </w:rPr>
      </w:pPr>
      <w:r w:rsidRPr="00073E10">
        <w:rPr>
          <w:rFonts w:ascii="Palatino Linotype" w:eastAsia="Times New Roman" w:hAnsi="Palatino Linotype" w:cs="Times New Roman"/>
          <w:smallCaps/>
          <w:sz w:val="20"/>
          <w:szCs w:val="20"/>
        </w:rPr>
        <w:t>Frustrating</w:t>
      </w:r>
      <w:r w:rsidRPr="00073E10">
        <w:rPr>
          <w:rFonts w:ascii="Palatino Linotype" w:eastAsia="Times New Roman" w:hAnsi="Palatino Linotype" w:cs="Times New Roman"/>
          <w:sz w:val="20"/>
          <w:szCs w:val="20"/>
        </w:rPr>
        <w:t xml:space="preserve">. Fiona listens to the song “Jobseeker” by </w:t>
      </w:r>
      <w:proofErr w:type="spellStart"/>
      <w:r w:rsidRPr="00073E10">
        <w:rPr>
          <w:rFonts w:ascii="Palatino Linotype" w:eastAsia="Times New Roman" w:hAnsi="Palatino Linotype" w:cs="Times New Roman"/>
          <w:sz w:val="20"/>
          <w:szCs w:val="20"/>
        </w:rPr>
        <w:t>Sleaford</w:t>
      </w:r>
      <w:proofErr w:type="spellEnd"/>
      <w:r w:rsidRPr="00073E10">
        <w:rPr>
          <w:rFonts w:ascii="Palatino Linotype" w:eastAsia="Times New Roman" w:hAnsi="Palatino Linotype" w:cs="Times New Roman"/>
          <w:sz w:val="20"/>
          <w:szCs w:val="20"/>
        </w:rPr>
        <w:t xml:space="preserve"> Mods. She says that she doesn’t like it, and, when pressed as to why, says that </w:t>
      </w:r>
      <w:r w:rsidR="000F7486">
        <w:rPr>
          <w:rFonts w:ascii="Palatino Linotype" w:eastAsia="Times New Roman" w:hAnsi="Palatino Linotype" w:cs="Times New Roman"/>
          <w:sz w:val="20"/>
          <w:szCs w:val="20"/>
        </w:rPr>
        <w:t xml:space="preserve">the lyricist is </w:t>
      </w:r>
      <w:r w:rsidRPr="00073E10">
        <w:rPr>
          <w:rFonts w:ascii="Palatino Linotype" w:eastAsia="Times New Roman" w:hAnsi="Palatino Linotype" w:cs="Times New Roman"/>
          <w:sz w:val="20"/>
          <w:szCs w:val="20"/>
        </w:rPr>
        <w:t xml:space="preserve">“just shouting”. Fiona is unfamiliar with the signing-on process that the song satirizes, as a result of which she is unable to understand </w:t>
      </w:r>
      <w:r w:rsidR="000F7486">
        <w:rPr>
          <w:rFonts w:ascii="Palatino Linotype" w:eastAsia="Times New Roman" w:hAnsi="Palatino Linotype" w:cs="Times New Roman"/>
          <w:sz w:val="20"/>
          <w:szCs w:val="20"/>
        </w:rPr>
        <w:t>the</w:t>
      </w:r>
      <w:r w:rsidRPr="00073E10">
        <w:rPr>
          <w:rFonts w:ascii="Palatino Linotype" w:eastAsia="Times New Roman" w:hAnsi="Palatino Linotype" w:cs="Times New Roman"/>
          <w:sz w:val="20"/>
          <w:szCs w:val="20"/>
        </w:rPr>
        <w:t xml:space="preserve"> narrative — she does not catch the parts of the lyrics that are </w:t>
      </w:r>
      <w:r w:rsidR="00801A72">
        <w:rPr>
          <w:rFonts w:ascii="Palatino Linotype" w:eastAsia="Times New Roman" w:hAnsi="Palatino Linotype" w:cs="Times New Roman"/>
          <w:sz w:val="20"/>
          <w:szCs w:val="20"/>
        </w:rPr>
        <w:t>nod</w:t>
      </w:r>
      <w:r w:rsidRPr="00073E10">
        <w:rPr>
          <w:rFonts w:ascii="Palatino Linotype" w:eastAsia="Times New Roman" w:hAnsi="Palatino Linotype" w:cs="Times New Roman"/>
          <w:sz w:val="20"/>
          <w:szCs w:val="20"/>
        </w:rPr>
        <w:t>s to real phenomena</w:t>
      </w:r>
      <w:r w:rsidR="00D3100F">
        <w:rPr>
          <w:rFonts w:ascii="Palatino Linotype" w:eastAsia="Times New Roman" w:hAnsi="Palatino Linotype" w:cs="Times New Roman"/>
          <w:sz w:val="20"/>
          <w:szCs w:val="20"/>
        </w:rPr>
        <w:t xml:space="preserve"> </w:t>
      </w:r>
      <w:r w:rsidR="009B1CC4">
        <w:rPr>
          <w:rFonts w:ascii="Palatino Linotype" w:eastAsia="Times New Roman" w:hAnsi="Palatino Linotype" w:cs="Times New Roman"/>
          <w:sz w:val="20"/>
          <w:szCs w:val="20"/>
        </w:rPr>
        <w:t xml:space="preserve">and does not realize that there is satire </w:t>
      </w:r>
      <w:r w:rsidR="00C21EC2">
        <w:rPr>
          <w:rFonts w:ascii="Palatino Linotype" w:eastAsia="Times New Roman" w:hAnsi="Palatino Linotype" w:cs="Times New Roman"/>
          <w:sz w:val="20"/>
          <w:szCs w:val="20"/>
        </w:rPr>
        <w:t xml:space="preserve">here </w:t>
      </w:r>
      <w:r w:rsidR="009B1CC4">
        <w:rPr>
          <w:rFonts w:ascii="Palatino Linotype" w:eastAsia="Times New Roman" w:hAnsi="Palatino Linotype" w:cs="Times New Roman"/>
          <w:sz w:val="20"/>
          <w:szCs w:val="20"/>
        </w:rPr>
        <w:t>that she is missing</w:t>
      </w:r>
      <w:r w:rsidRPr="00073E10">
        <w:rPr>
          <w:rFonts w:ascii="Palatino Linotype" w:eastAsia="Times New Roman" w:hAnsi="Palatino Linotype" w:cs="Times New Roman"/>
          <w:sz w:val="20"/>
          <w:szCs w:val="20"/>
        </w:rPr>
        <w:t xml:space="preserve">. </w:t>
      </w:r>
      <w:r w:rsidR="00225CF8">
        <w:rPr>
          <w:rFonts w:ascii="Palatino Linotype" w:eastAsia="Times New Roman" w:hAnsi="Palatino Linotype" w:cs="Times New Roman"/>
          <w:sz w:val="20"/>
          <w:szCs w:val="20"/>
        </w:rPr>
        <w:t>Fiona</w:t>
      </w:r>
      <w:r w:rsidRPr="00073E10">
        <w:rPr>
          <w:rFonts w:ascii="Palatino Linotype" w:eastAsia="Times New Roman" w:hAnsi="Palatino Linotype" w:cs="Times New Roman"/>
          <w:sz w:val="20"/>
          <w:szCs w:val="20"/>
        </w:rPr>
        <w:t xml:space="preserve"> never bothered to learn about the signing-on process because she </w:t>
      </w:r>
      <w:r w:rsidR="00830830">
        <w:rPr>
          <w:rFonts w:ascii="Palatino Linotype" w:eastAsia="Times New Roman" w:hAnsi="Palatino Linotype" w:cs="Times New Roman"/>
          <w:sz w:val="20"/>
          <w:szCs w:val="20"/>
        </w:rPr>
        <w:t>think</w:t>
      </w:r>
      <w:r w:rsidR="00C638FE">
        <w:rPr>
          <w:rFonts w:ascii="Palatino Linotype" w:eastAsia="Times New Roman" w:hAnsi="Palatino Linotype" w:cs="Times New Roman"/>
          <w:sz w:val="20"/>
          <w:szCs w:val="20"/>
        </w:rPr>
        <w:t>s</w:t>
      </w:r>
      <w:r w:rsidR="00830830">
        <w:rPr>
          <w:rFonts w:ascii="Palatino Linotype" w:eastAsia="Times New Roman" w:hAnsi="Palatino Linotype" w:cs="Times New Roman"/>
          <w:sz w:val="20"/>
          <w:szCs w:val="20"/>
        </w:rPr>
        <w:t xml:space="preserve"> that things she associates with being working-class are </w:t>
      </w:r>
      <w:r w:rsidR="00C638FE">
        <w:rPr>
          <w:rFonts w:ascii="Palatino Linotype" w:eastAsia="Times New Roman" w:hAnsi="Palatino Linotype" w:cs="Times New Roman"/>
          <w:sz w:val="20"/>
          <w:szCs w:val="20"/>
        </w:rPr>
        <w:t xml:space="preserve">not </w:t>
      </w:r>
      <w:r w:rsidR="00830830">
        <w:rPr>
          <w:rFonts w:ascii="Palatino Linotype" w:eastAsia="Times New Roman" w:hAnsi="Palatino Linotype" w:cs="Times New Roman"/>
          <w:sz w:val="20"/>
          <w:szCs w:val="20"/>
        </w:rPr>
        <w:t>important to learn about.</w:t>
      </w:r>
    </w:p>
    <w:p w14:paraId="5B7F3310" w14:textId="77777777" w:rsidR="00073E10" w:rsidRPr="00073E10" w:rsidRDefault="00073E10" w:rsidP="003C5271">
      <w:pPr>
        <w:spacing w:line="480" w:lineRule="auto"/>
        <w:rPr>
          <w:rFonts w:ascii="Palatino Linotype" w:eastAsia="Times New Roman" w:hAnsi="Palatino Linotype" w:cs="Times New Roman"/>
          <w:sz w:val="20"/>
          <w:szCs w:val="20"/>
        </w:rPr>
      </w:pPr>
      <w:r w:rsidRPr="00073E10">
        <w:rPr>
          <w:rFonts w:ascii="Palatino Linotype" w:eastAsia="Times New Roman" w:hAnsi="Palatino Linotype" w:cs="Times New Roman"/>
          <w:sz w:val="20"/>
          <w:szCs w:val="20"/>
        </w:rPr>
        <w:t> </w:t>
      </w:r>
    </w:p>
    <w:p w14:paraId="39D6D99C" w14:textId="6C71FF8A" w:rsidR="00073E10" w:rsidRDefault="00073E10" w:rsidP="003C5271">
      <w:pPr>
        <w:spacing w:line="480" w:lineRule="auto"/>
        <w:rPr>
          <w:rFonts w:ascii="Palatino Linotype" w:eastAsia="Times New Roman" w:hAnsi="Palatino Linotype" w:cs="Times New Roman"/>
          <w:sz w:val="20"/>
          <w:szCs w:val="20"/>
        </w:rPr>
      </w:pPr>
      <w:r w:rsidRPr="00A47E90">
        <w:rPr>
          <w:rFonts w:ascii="Palatino Linotype" w:eastAsia="Times New Roman" w:hAnsi="Palatino Linotype" w:cs="Times New Roman"/>
          <w:smallCaps/>
          <w:sz w:val="20"/>
          <w:szCs w:val="20"/>
        </w:rPr>
        <w:t>Ironic</w:t>
      </w:r>
      <w:r w:rsidRPr="00073E10">
        <w:rPr>
          <w:rFonts w:ascii="Palatino Linotype" w:eastAsia="Times New Roman" w:hAnsi="Palatino Linotype" w:cs="Times New Roman"/>
          <w:sz w:val="20"/>
          <w:szCs w:val="20"/>
        </w:rPr>
        <w:t xml:space="preserve"> is ironic because Little </w:t>
      </w:r>
      <w:proofErr w:type="spellStart"/>
      <w:r w:rsidRPr="00073E10">
        <w:rPr>
          <w:rFonts w:ascii="Palatino Linotype" w:eastAsia="Times New Roman" w:hAnsi="Palatino Linotype" w:cs="Times New Roman"/>
          <w:sz w:val="20"/>
          <w:szCs w:val="20"/>
        </w:rPr>
        <w:t>Simz</w:t>
      </w:r>
      <w:proofErr w:type="spellEnd"/>
      <w:r w:rsidRPr="00073E10">
        <w:rPr>
          <w:rFonts w:ascii="Palatino Linotype" w:eastAsia="Times New Roman" w:hAnsi="Palatino Linotype" w:cs="Times New Roman"/>
          <w:sz w:val="20"/>
          <w:szCs w:val="20"/>
        </w:rPr>
        <w:t xml:space="preserve"> is a</w:t>
      </w:r>
      <w:r w:rsidRPr="000F7486">
        <w:rPr>
          <w:rFonts w:ascii="Palatino Linotype" w:eastAsia="Times New Roman" w:hAnsi="Palatino Linotype" w:cs="Times New Roman"/>
          <w:sz w:val="20"/>
          <w:szCs w:val="20"/>
        </w:rPr>
        <w:t xml:space="preserve"> black</w:t>
      </w:r>
      <w:r w:rsidRPr="00073E10">
        <w:rPr>
          <w:rFonts w:ascii="Palatino Linotype" w:eastAsia="Times New Roman" w:hAnsi="Palatino Linotype" w:cs="Times New Roman"/>
          <w:sz w:val="20"/>
          <w:szCs w:val="20"/>
        </w:rPr>
        <w:t xml:space="preserve"> feminist icon. But </w:t>
      </w:r>
      <w:r w:rsidR="00960255">
        <w:rPr>
          <w:rFonts w:ascii="Palatino Linotype" w:eastAsia="Times New Roman" w:hAnsi="Palatino Linotype" w:cs="Times New Roman"/>
          <w:sz w:val="20"/>
          <w:szCs w:val="20"/>
        </w:rPr>
        <w:t>Poppy</w:t>
      </w:r>
      <w:r w:rsidRPr="00073E10">
        <w:rPr>
          <w:rFonts w:ascii="Palatino Linotype" w:eastAsia="Times New Roman" w:hAnsi="Palatino Linotype" w:cs="Times New Roman"/>
          <w:sz w:val="20"/>
          <w:szCs w:val="20"/>
        </w:rPr>
        <w:t xml:space="preserve"> is unable to identify not only the feminist character of </w:t>
      </w:r>
      <w:proofErr w:type="spellStart"/>
      <w:r w:rsidRPr="00073E10">
        <w:rPr>
          <w:rFonts w:ascii="Palatino Linotype" w:eastAsia="Times New Roman" w:hAnsi="Palatino Linotype" w:cs="Times New Roman"/>
          <w:sz w:val="20"/>
          <w:szCs w:val="20"/>
        </w:rPr>
        <w:t>Simz’s</w:t>
      </w:r>
      <w:proofErr w:type="spellEnd"/>
      <w:r w:rsidRPr="00073E10">
        <w:rPr>
          <w:rFonts w:ascii="Palatino Linotype" w:eastAsia="Times New Roman" w:hAnsi="Palatino Linotype" w:cs="Times New Roman"/>
          <w:sz w:val="20"/>
          <w:szCs w:val="20"/>
        </w:rPr>
        <w:t xml:space="preserve"> lyrics in songs like “Boss” and “Woman”, but also all of the other aesthetically-relevant features of her music — the harsh abrasiveness of “Dead Body”, the gritty </w:t>
      </w:r>
      <w:r w:rsidR="00D15A48">
        <w:rPr>
          <w:rFonts w:ascii="Palatino Linotype" w:eastAsia="Times New Roman" w:hAnsi="Palatino Linotype" w:cs="Times New Roman"/>
          <w:sz w:val="20"/>
          <w:szCs w:val="20"/>
        </w:rPr>
        <w:t>confidence</w:t>
      </w:r>
      <w:r w:rsidRPr="00073E10">
        <w:rPr>
          <w:rFonts w:ascii="Palatino Linotype" w:eastAsia="Times New Roman" w:hAnsi="Palatino Linotype" w:cs="Times New Roman"/>
          <w:sz w:val="20"/>
          <w:szCs w:val="20"/>
        </w:rPr>
        <w:t xml:space="preserve"> of “Wings”, and so on — </w:t>
      </w:r>
      <w:r w:rsidR="00FA0930">
        <w:rPr>
          <w:rFonts w:ascii="Palatino Linotype" w:eastAsia="Times New Roman" w:hAnsi="Palatino Linotype" w:cs="Times New Roman"/>
          <w:sz w:val="20"/>
          <w:szCs w:val="20"/>
        </w:rPr>
        <w:t xml:space="preserve">and </w:t>
      </w:r>
      <w:r w:rsidRPr="000F7486">
        <w:rPr>
          <w:rFonts w:ascii="Palatino Linotype" w:eastAsia="Times New Roman" w:hAnsi="Palatino Linotype" w:cs="Times New Roman"/>
          <w:sz w:val="20"/>
          <w:szCs w:val="20"/>
        </w:rPr>
        <w:t>instead incorrectly imput</w:t>
      </w:r>
      <w:r w:rsidR="00FA0930">
        <w:rPr>
          <w:rFonts w:ascii="Palatino Linotype" w:eastAsia="Times New Roman" w:hAnsi="Palatino Linotype" w:cs="Times New Roman"/>
          <w:sz w:val="20"/>
          <w:szCs w:val="20"/>
        </w:rPr>
        <w:t>es</w:t>
      </w:r>
      <w:r w:rsidRPr="000F7486">
        <w:rPr>
          <w:rFonts w:ascii="Palatino Linotype" w:eastAsia="Times New Roman" w:hAnsi="Palatino Linotype" w:cs="Times New Roman"/>
          <w:sz w:val="20"/>
          <w:szCs w:val="20"/>
        </w:rPr>
        <w:t xml:space="preserve"> </w:t>
      </w:r>
      <w:proofErr w:type="spellStart"/>
      <w:r w:rsidRPr="000F7486">
        <w:rPr>
          <w:rFonts w:ascii="Palatino Linotype" w:eastAsia="Times New Roman" w:hAnsi="Palatino Linotype" w:cs="Times New Roman"/>
          <w:sz w:val="20"/>
          <w:szCs w:val="20"/>
        </w:rPr>
        <w:t>disvaluable</w:t>
      </w:r>
      <w:proofErr w:type="spellEnd"/>
      <w:r w:rsidRPr="000F7486">
        <w:rPr>
          <w:rFonts w:ascii="Palatino Linotype" w:eastAsia="Times New Roman" w:hAnsi="Palatino Linotype" w:cs="Times New Roman"/>
          <w:sz w:val="20"/>
          <w:szCs w:val="20"/>
        </w:rPr>
        <w:t xml:space="preserve"> features of other artworks to </w:t>
      </w:r>
      <w:proofErr w:type="spellStart"/>
      <w:r w:rsidRPr="000F7486">
        <w:rPr>
          <w:rFonts w:ascii="Palatino Linotype" w:eastAsia="Times New Roman" w:hAnsi="Palatino Linotype" w:cs="Times New Roman"/>
          <w:sz w:val="20"/>
          <w:szCs w:val="20"/>
        </w:rPr>
        <w:t>Simz’s</w:t>
      </w:r>
      <w:proofErr w:type="spellEnd"/>
      <w:r w:rsidRPr="000F7486">
        <w:rPr>
          <w:rFonts w:ascii="Palatino Linotype" w:eastAsia="Times New Roman" w:hAnsi="Palatino Linotype" w:cs="Times New Roman"/>
          <w:sz w:val="20"/>
          <w:szCs w:val="20"/>
        </w:rPr>
        <w:t xml:space="preserve"> </w:t>
      </w:r>
      <w:r w:rsidR="00CD6A84">
        <w:rPr>
          <w:rFonts w:ascii="Palatino Linotype" w:eastAsia="Times New Roman" w:hAnsi="Palatino Linotype" w:cs="Times New Roman"/>
          <w:sz w:val="20"/>
          <w:szCs w:val="20"/>
        </w:rPr>
        <w:t>tracks</w:t>
      </w:r>
      <w:r w:rsidRPr="000F7486">
        <w:rPr>
          <w:rFonts w:ascii="Palatino Linotype" w:eastAsia="Times New Roman" w:hAnsi="Palatino Linotype" w:cs="Times New Roman"/>
          <w:sz w:val="20"/>
          <w:szCs w:val="20"/>
        </w:rPr>
        <w:t>.</w:t>
      </w:r>
      <w:r w:rsidR="00414DE6">
        <w:rPr>
          <w:rStyle w:val="FootnoteReference"/>
          <w:rFonts w:ascii="Palatino Linotype" w:eastAsia="Times New Roman" w:hAnsi="Palatino Linotype" w:cs="Times New Roman"/>
          <w:sz w:val="20"/>
          <w:szCs w:val="20"/>
        </w:rPr>
        <w:footnoteReference w:id="17"/>
      </w:r>
      <w:r w:rsidRPr="000F7486">
        <w:rPr>
          <w:rFonts w:ascii="Palatino Linotype" w:eastAsia="Times New Roman" w:hAnsi="Palatino Linotype" w:cs="Times New Roman"/>
          <w:sz w:val="20"/>
          <w:szCs w:val="20"/>
        </w:rPr>
        <w:t xml:space="preserve"> </w:t>
      </w:r>
      <w:r w:rsidR="00960255">
        <w:rPr>
          <w:rFonts w:ascii="Palatino Linotype" w:eastAsia="Times New Roman" w:hAnsi="Palatino Linotype" w:cs="Times New Roman"/>
          <w:sz w:val="20"/>
          <w:szCs w:val="20"/>
        </w:rPr>
        <w:t>Poppy</w:t>
      </w:r>
      <w:r w:rsidRPr="000F7486">
        <w:rPr>
          <w:rFonts w:ascii="Palatino Linotype" w:eastAsia="Times New Roman" w:hAnsi="Palatino Linotype" w:cs="Times New Roman"/>
          <w:sz w:val="20"/>
          <w:szCs w:val="20"/>
        </w:rPr>
        <w:t xml:space="preserve"> makes these mistakes </w:t>
      </w:r>
      <w:r w:rsidRPr="00073E10">
        <w:rPr>
          <w:rFonts w:ascii="Palatino Linotype" w:eastAsia="Times New Roman" w:hAnsi="Palatino Linotype" w:cs="Times New Roman"/>
          <w:sz w:val="20"/>
          <w:szCs w:val="20"/>
        </w:rPr>
        <w:t xml:space="preserve">because she is unwilling to engage with </w:t>
      </w:r>
      <w:proofErr w:type="spellStart"/>
      <w:r w:rsidRPr="00073E10">
        <w:rPr>
          <w:rFonts w:ascii="Palatino Linotype" w:eastAsia="Times New Roman" w:hAnsi="Palatino Linotype" w:cs="Times New Roman"/>
          <w:sz w:val="20"/>
          <w:szCs w:val="20"/>
        </w:rPr>
        <w:t>Simz’s</w:t>
      </w:r>
      <w:proofErr w:type="spellEnd"/>
      <w:r w:rsidRPr="00073E10">
        <w:rPr>
          <w:rFonts w:ascii="Palatino Linotype" w:eastAsia="Times New Roman" w:hAnsi="Palatino Linotype" w:cs="Times New Roman"/>
          <w:sz w:val="20"/>
          <w:szCs w:val="20"/>
        </w:rPr>
        <w:t xml:space="preserve"> </w:t>
      </w:r>
      <w:r w:rsidR="009B1CC4">
        <w:rPr>
          <w:rFonts w:ascii="Palatino Linotype" w:eastAsia="Times New Roman" w:hAnsi="Palatino Linotype" w:cs="Times New Roman"/>
          <w:sz w:val="20"/>
          <w:szCs w:val="20"/>
        </w:rPr>
        <w:t>music</w:t>
      </w:r>
      <w:r w:rsidRPr="000F7486">
        <w:rPr>
          <w:rFonts w:ascii="Palatino Linotype" w:eastAsia="Times New Roman" w:hAnsi="Palatino Linotype" w:cs="Times New Roman"/>
          <w:sz w:val="20"/>
          <w:szCs w:val="20"/>
        </w:rPr>
        <w:t xml:space="preserve"> at</w:t>
      </w:r>
      <w:r w:rsidRPr="00073E10">
        <w:rPr>
          <w:rFonts w:ascii="Palatino Linotype" w:eastAsia="Times New Roman" w:hAnsi="Palatino Linotype" w:cs="Times New Roman"/>
          <w:sz w:val="20"/>
          <w:szCs w:val="20"/>
        </w:rPr>
        <w:t xml:space="preserve"> sufficient </w:t>
      </w:r>
      <w:r w:rsidRPr="000F7486">
        <w:rPr>
          <w:rFonts w:ascii="Palatino Linotype" w:eastAsia="Times New Roman" w:hAnsi="Palatino Linotype" w:cs="Times New Roman"/>
          <w:sz w:val="20"/>
          <w:szCs w:val="20"/>
        </w:rPr>
        <w:t>length</w:t>
      </w:r>
      <w:r w:rsidRPr="00073E10">
        <w:rPr>
          <w:rFonts w:ascii="Palatino Linotype" w:eastAsia="Times New Roman" w:hAnsi="Palatino Linotype" w:cs="Times New Roman"/>
          <w:sz w:val="20"/>
          <w:szCs w:val="20"/>
        </w:rPr>
        <w:t xml:space="preserve"> to learn </w:t>
      </w:r>
      <w:r w:rsidRPr="000F7486">
        <w:rPr>
          <w:rFonts w:ascii="Palatino Linotype" w:eastAsia="Times New Roman" w:hAnsi="Palatino Linotype" w:cs="Times New Roman"/>
          <w:sz w:val="20"/>
          <w:szCs w:val="20"/>
        </w:rPr>
        <w:t>which</w:t>
      </w:r>
      <w:r w:rsidRPr="00073E10">
        <w:rPr>
          <w:rFonts w:ascii="Palatino Linotype" w:eastAsia="Times New Roman" w:hAnsi="Palatino Linotype" w:cs="Times New Roman"/>
          <w:sz w:val="20"/>
          <w:szCs w:val="20"/>
        </w:rPr>
        <w:t xml:space="preserve"> features</w:t>
      </w:r>
      <w:r w:rsidRPr="000F7486">
        <w:rPr>
          <w:rFonts w:ascii="Palatino Linotype" w:eastAsia="Times New Roman" w:hAnsi="Palatino Linotype" w:cs="Times New Roman"/>
          <w:sz w:val="20"/>
          <w:szCs w:val="20"/>
        </w:rPr>
        <w:t xml:space="preserve"> it </w:t>
      </w:r>
      <w:r w:rsidR="00FB1804">
        <w:rPr>
          <w:rFonts w:ascii="Palatino Linotype" w:eastAsia="Times New Roman" w:hAnsi="Palatino Linotype" w:cs="Times New Roman"/>
          <w:sz w:val="20"/>
          <w:szCs w:val="20"/>
        </w:rPr>
        <w:t>actually has</w:t>
      </w:r>
      <w:r w:rsidRPr="00073E10">
        <w:rPr>
          <w:rFonts w:ascii="Palatino Linotype" w:eastAsia="Times New Roman" w:hAnsi="Palatino Linotype" w:cs="Times New Roman"/>
          <w:sz w:val="20"/>
          <w:szCs w:val="20"/>
        </w:rPr>
        <w:t>.</w:t>
      </w:r>
      <w:r w:rsidRPr="000F7486">
        <w:rPr>
          <w:rFonts w:ascii="Palatino Linotype" w:eastAsia="Times New Roman" w:hAnsi="Palatino Linotype" w:cs="Times New Roman"/>
          <w:sz w:val="20"/>
          <w:szCs w:val="20"/>
        </w:rPr>
        <w:t xml:space="preserve"> Since this </w:t>
      </w:r>
      <w:r w:rsidRPr="00073E10">
        <w:rPr>
          <w:rFonts w:ascii="Palatino Linotype" w:eastAsia="Times New Roman" w:hAnsi="Palatino Linotype" w:cs="Times New Roman"/>
          <w:sz w:val="20"/>
          <w:szCs w:val="20"/>
        </w:rPr>
        <w:t>unwillingness is</w:t>
      </w:r>
      <w:r w:rsidR="00E72926">
        <w:rPr>
          <w:rFonts w:ascii="Palatino Linotype" w:eastAsia="Times New Roman" w:hAnsi="Palatino Linotype" w:cs="Times New Roman"/>
          <w:sz w:val="20"/>
          <w:szCs w:val="20"/>
        </w:rPr>
        <w:t xml:space="preserve"> </w:t>
      </w:r>
      <w:r w:rsidRPr="00073E10">
        <w:rPr>
          <w:rFonts w:ascii="Palatino Linotype" w:eastAsia="Times New Roman" w:hAnsi="Palatino Linotype" w:cs="Times New Roman"/>
          <w:sz w:val="20"/>
          <w:szCs w:val="20"/>
        </w:rPr>
        <w:t xml:space="preserve">explained by the fact that </w:t>
      </w:r>
      <w:r w:rsidR="00960255">
        <w:rPr>
          <w:rFonts w:ascii="Palatino Linotype" w:eastAsia="Times New Roman" w:hAnsi="Palatino Linotype" w:cs="Times New Roman"/>
          <w:sz w:val="20"/>
          <w:szCs w:val="20"/>
        </w:rPr>
        <w:t>Poppy</w:t>
      </w:r>
      <w:r w:rsidRPr="00073E10">
        <w:rPr>
          <w:rFonts w:ascii="Palatino Linotype" w:eastAsia="Times New Roman" w:hAnsi="Palatino Linotype" w:cs="Times New Roman"/>
          <w:sz w:val="20"/>
          <w:szCs w:val="20"/>
        </w:rPr>
        <w:t xml:space="preserve"> devalues that which she associates with being working-class</w:t>
      </w:r>
      <w:r w:rsidRPr="000F7486">
        <w:rPr>
          <w:rFonts w:ascii="Palatino Linotype" w:eastAsia="Times New Roman" w:hAnsi="Palatino Linotype" w:cs="Times New Roman"/>
          <w:sz w:val="20"/>
          <w:szCs w:val="20"/>
        </w:rPr>
        <w:t xml:space="preserve">, </w:t>
      </w:r>
      <w:r w:rsidR="003A3358">
        <w:rPr>
          <w:rFonts w:ascii="Palatino Linotype" w:eastAsia="Times New Roman" w:hAnsi="Palatino Linotype" w:cs="Times New Roman"/>
          <w:sz w:val="20"/>
          <w:szCs w:val="20"/>
        </w:rPr>
        <w:t>the</w:t>
      </w:r>
      <w:r w:rsidRPr="000F7486">
        <w:rPr>
          <w:rFonts w:ascii="Palatino Linotype" w:eastAsia="Times New Roman" w:hAnsi="Palatino Linotype" w:cs="Times New Roman"/>
          <w:sz w:val="20"/>
          <w:szCs w:val="20"/>
        </w:rPr>
        <w:t xml:space="preserve"> resultant inaccurate aesthetic judgments are</w:t>
      </w:r>
      <w:r w:rsidR="000F7486" w:rsidRPr="000F7486">
        <w:rPr>
          <w:rFonts w:ascii="Palatino Linotype" w:eastAsia="Times New Roman" w:hAnsi="Palatino Linotype" w:cs="Times New Roman"/>
          <w:sz w:val="20"/>
          <w:szCs w:val="20"/>
        </w:rPr>
        <w:t xml:space="preserve"> instances of straight-up classist snobbery</w:t>
      </w:r>
      <w:r w:rsidR="0052505A">
        <w:rPr>
          <w:rFonts w:ascii="Palatino Linotype" w:eastAsia="Times New Roman" w:hAnsi="Palatino Linotype" w:cs="Times New Roman"/>
          <w:sz w:val="20"/>
          <w:szCs w:val="20"/>
        </w:rPr>
        <w:t>.</w:t>
      </w:r>
      <w:r w:rsidR="00414DE6">
        <w:rPr>
          <w:rFonts w:ascii="Palatino Linotype" w:eastAsia="Times New Roman" w:hAnsi="Palatino Linotype" w:cs="Times New Roman"/>
          <w:sz w:val="20"/>
          <w:szCs w:val="20"/>
        </w:rPr>
        <w:t xml:space="preserve"> A similar failure is at play in </w:t>
      </w:r>
      <w:r w:rsidR="00414DE6" w:rsidRPr="003E1326">
        <w:rPr>
          <w:rFonts w:ascii="Palatino Linotype" w:eastAsia="Times New Roman" w:hAnsi="Palatino Linotype" w:cs="Times New Roman"/>
          <w:smallCaps/>
          <w:sz w:val="20"/>
          <w:szCs w:val="20"/>
        </w:rPr>
        <w:lastRenderedPageBreak/>
        <w:t>Frustrating</w:t>
      </w:r>
      <w:r w:rsidR="002B5745">
        <w:rPr>
          <w:rFonts w:ascii="Palatino Linotype" w:eastAsia="Times New Roman" w:hAnsi="Palatino Linotype" w:cs="Times New Roman"/>
          <w:sz w:val="20"/>
          <w:szCs w:val="20"/>
        </w:rPr>
        <w:t>; h</w:t>
      </w:r>
      <w:r w:rsidR="00414DE6">
        <w:rPr>
          <w:rFonts w:ascii="Palatino Linotype" w:eastAsia="Times New Roman" w:hAnsi="Palatino Linotype" w:cs="Times New Roman"/>
          <w:sz w:val="20"/>
          <w:szCs w:val="20"/>
        </w:rPr>
        <w:t xml:space="preserve">ere Fiona does engage with her object of evaluation – she is listening to the song – but she remains unable to identify its aesthetically-relevant features. </w:t>
      </w:r>
      <w:r w:rsidR="002B5745">
        <w:rPr>
          <w:rFonts w:ascii="Palatino Linotype" w:eastAsia="Times New Roman" w:hAnsi="Palatino Linotype" w:cs="Times New Roman"/>
          <w:sz w:val="20"/>
          <w:szCs w:val="20"/>
        </w:rPr>
        <w:t xml:space="preserve">The </w:t>
      </w:r>
      <w:r w:rsidR="00A468EF">
        <w:rPr>
          <w:rFonts w:ascii="Palatino Linotype" w:eastAsia="Times New Roman" w:hAnsi="Palatino Linotype" w:cs="Times New Roman"/>
          <w:sz w:val="20"/>
          <w:szCs w:val="20"/>
        </w:rPr>
        <w:t>jokes go</w:t>
      </w:r>
      <w:r w:rsidR="002B5745">
        <w:rPr>
          <w:rFonts w:ascii="Palatino Linotype" w:eastAsia="Times New Roman" w:hAnsi="Palatino Linotype" w:cs="Times New Roman"/>
          <w:sz w:val="20"/>
          <w:szCs w:val="20"/>
        </w:rPr>
        <w:t xml:space="preserve"> over her head.</w:t>
      </w:r>
      <w:r w:rsidR="00491F88">
        <w:rPr>
          <w:rFonts w:ascii="Palatino Linotype" w:eastAsia="Times New Roman" w:hAnsi="Palatino Linotype" w:cs="Times New Roman"/>
          <w:sz w:val="20"/>
          <w:szCs w:val="20"/>
        </w:rPr>
        <w:t xml:space="preserve"> She thus forms an unduly low opinion of the </w:t>
      </w:r>
      <w:r w:rsidR="002B417C">
        <w:rPr>
          <w:rFonts w:ascii="Palatino Linotype" w:eastAsia="Times New Roman" w:hAnsi="Palatino Linotype" w:cs="Times New Roman"/>
          <w:sz w:val="20"/>
          <w:szCs w:val="20"/>
        </w:rPr>
        <w:t>song’s</w:t>
      </w:r>
      <w:r w:rsidR="00491F88">
        <w:rPr>
          <w:rFonts w:ascii="Palatino Linotype" w:eastAsia="Times New Roman" w:hAnsi="Palatino Linotype" w:cs="Times New Roman"/>
          <w:sz w:val="20"/>
          <w:szCs w:val="20"/>
        </w:rPr>
        <w:t xml:space="preserve"> aesthetic value</w:t>
      </w:r>
      <w:r w:rsidR="002B417C">
        <w:rPr>
          <w:rFonts w:ascii="Palatino Linotype" w:eastAsia="Times New Roman" w:hAnsi="Palatino Linotype" w:cs="Times New Roman"/>
          <w:sz w:val="20"/>
          <w:szCs w:val="20"/>
        </w:rPr>
        <w:t xml:space="preserve">, having failed to recognize the things </w:t>
      </w:r>
      <w:r w:rsidR="00392884">
        <w:rPr>
          <w:rFonts w:ascii="Palatino Linotype" w:eastAsia="Times New Roman" w:hAnsi="Palatino Linotype" w:cs="Times New Roman"/>
          <w:sz w:val="20"/>
          <w:szCs w:val="20"/>
        </w:rPr>
        <w:t>that make it valuable</w:t>
      </w:r>
      <w:r w:rsidR="00491F88">
        <w:rPr>
          <w:rFonts w:ascii="Palatino Linotype" w:eastAsia="Times New Roman" w:hAnsi="Palatino Linotype" w:cs="Times New Roman"/>
          <w:sz w:val="20"/>
          <w:szCs w:val="20"/>
        </w:rPr>
        <w:t>.</w:t>
      </w:r>
      <w:r w:rsidR="00221C32">
        <w:rPr>
          <w:rFonts w:ascii="Palatino Linotype" w:eastAsia="Times New Roman" w:hAnsi="Palatino Linotype" w:cs="Times New Roman"/>
          <w:sz w:val="20"/>
          <w:szCs w:val="20"/>
        </w:rPr>
        <w:t xml:space="preserve"> Since Fiona’s inability to identify the song’s aesthetically-relevant features is </w:t>
      </w:r>
      <w:r w:rsidR="00B62841">
        <w:rPr>
          <w:rFonts w:ascii="Palatino Linotype" w:eastAsia="Times New Roman" w:hAnsi="Palatino Linotype" w:cs="Times New Roman"/>
          <w:sz w:val="20"/>
          <w:szCs w:val="20"/>
        </w:rPr>
        <w:t xml:space="preserve">also ultimately </w:t>
      </w:r>
      <w:r w:rsidR="00221C32">
        <w:rPr>
          <w:rFonts w:ascii="Palatino Linotype" w:eastAsia="Times New Roman" w:hAnsi="Palatino Linotype" w:cs="Times New Roman"/>
          <w:sz w:val="20"/>
          <w:szCs w:val="20"/>
        </w:rPr>
        <w:t>explained</w:t>
      </w:r>
      <w:r w:rsidR="002B417C">
        <w:rPr>
          <w:rFonts w:ascii="Palatino Linotype" w:eastAsia="Times New Roman" w:hAnsi="Palatino Linotype" w:cs="Times New Roman"/>
          <w:sz w:val="20"/>
          <w:szCs w:val="20"/>
        </w:rPr>
        <w:t xml:space="preserve"> </w:t>
      </w:r>
      <w:r w:rsidR="00221C32">
        <w:rPr>
          <w:rFonts w:ascii="Palatino Linotype" w:eastAsia="Times New Roman" w:hAnsi="Palatino Linotype" w:cs="Times New Roman"/>
          <w:sz w:val="20"/>
          <w:szCs w:val="20"/>
        </w:rPr>
        <w:t xml:space="preserve">by the fact that she </w:t>
      </w:r>
      <w:r w:rsidR="00221C32" w:rsidRPr="00073E10">
        <w:rPr>
          <w:rFonts w:ascii="Palatino Linotype" w:eastAsia="Times New Roman" w:hAnsi="Palatino Linotype" w:cs="Times New Roman"/>
          <w:sz w:val="20"/>
          <w:szCs w:val="20"/>
        </w:rPr>
        <w:t>devalues that which she associates with being working-class</w:t>
      </w:r>
      <w:r w:rsidR="00221C32" w:rsidRPr="000F7486">
        <w:rPr>
          <w:rFonts w:ascii="Palatino Linotype" w:eastAsia="Times New Roman" w:hAnsi="Palatino Linotype" w:cs="Times New Roman"/>
          <w:sz w:val="20"/>
          <w:szCs w:val="20"/>
        </w:rPr>
        <w:t xml:space="preserve">, the resultant inaccurate aesthetic judgments are </w:t>
      </w:r>
      <w:r w:rsidR="00DD4AAA">
        <w:rPr>
          <w:rFonts w:ascii="Palatino Linotype" w:eastAsia="Times New Roman" w:hAnsi="Palatino Linotype" w:cs="Times New Roman"/>
          <w:sz w:val="20"/>
          <w:szCs w:val="20"/>
        </w:rPr>
        <w:t xml:space="preserve">again </w:t>
      </w:r>
      <w:r w:rsidR="00221C32" w:rsidRPr="000F7486">
        <w:rPr>
          <w:rFonts w:ascii="Palatino Linotype" w:eastAsia="Times New Roman" w:hAnsi="Palatino Linotype" w:cs="Times New Roman"/>
          <w:sz w:val="20"/>
          <w:szCs w:val="20"/>
        </w:rPr>
        <w:t>instances of straight-up classist snobbery</w:t>
      </w:r>
      <w:r w:rsidR="00221C32">
        <w:rPr>
          <w:rFonts w:ascii="Palatino Linotype" w:eastAsia="Times New Roman" w:hAnsi="Palatino Linotype" w:cs="Times New Roman"/>
          <w:sz w:val="20"/>
          <w:szCs w:val="20"/>
        </w:rPr>
        <w:t>.</w:t>
      </w:r>
    </w:p>
    <w:p w14:paraId="5B03837A" w14:textId="30D7C347" w:rsidR="00F220F2" w:rsidRDefault="00F220F2" w:rsidP="003C5271">
      <w:pPr>
        <w:spacing w:line="480" w:lineRule="auto"/>
        <w:rPr>
          <w:rFonts w:ascii="Palatino Linotype" w:eastAsia="Times New Roman" w:hAnsi="Palatino Linotype" w:cs="Times New Roman"/>
          <w:sz w:val="20"/>
          <w:szCs w:val="20"/>
        </w:rPr>
      </w:pPr>
    </w:p>
    <w:p w14:paraId="606B3A1B" w14:textId="4F50356C" w:rsidR="00F220F2" w:rsidRDefault="00F220F2" w:rsidP="003C5271">
      <w:pPr>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Now, here is a borderline case:</w:t>
      </w:r>
    </w:p>
    <w:p w14:paraId="531E613A" w14:textId="4F84C49D" w:rsidR="00F220F2" w:rsidRDefault="00F220F2" w:rsidP="003C5271">
      <w:pPr>
        <w:spacing w:line="480" w:lineRule="auto"/>
        <w:rPr>
          <w:rFonts w:ascii="Palatino Linotype" w:eastAsia="Times New Roman" w:hAnsi="Palatino Linotype" w:cs="Times New Roman"/>
          <w:sz w:val="20"/>
          <w:szCs w:val="20"/>
        </w:rPr>
      </w:pPr>
    </w:p>
    <w:p w14:paraId="33778D02" w14:textId="288DB337" w:rsidR="00F220F2" w:rsidRPr="00073E10" w:rsidRDefault="002515E2" w:rsidP="003C5271">
      <w:pPr>
        <w:spacing w:line="480" w:lineRule="auto"/>
        <w:ind w:left="720" w:right="720"/>
        <w:rPr>
          <w:rFonts w:ascii="Palatino Linotype" w:eastAsia="Times New Roman" w:hAnsi="Palatino Linotype" w:cs="Times New Roman"/>
          <w:sz w:val="20"/>
          <w:szCs w:val="20"/>
        </w:rPr>
      </w:pPr>
      <w:r w:rsidRPr="00E677CA">
        <w:rPr>
          <w:rFonts w:ascii="Palatino Linotype" w:eastAsia="Times New Roman" w:hAnsi="Palatino Linotype" w:cs="Times New Roman"/>
          <w:smallCaps/>
          <w:sz w:val="20"/>
          <w:szCs w:val="20"/>
        </w:rPr>
        <w:t>Keep it 100</w:t>
      </w:r>
      <w:r>
        <w:rPr>
          <w:rFonts w:ascii="Palatino Linotype" w:eastAsia="Times New Roman" w:hAnsi="Palatino Linotype" w:cs="Times New Roman"/>
          <w:sz w:val="20"/>
          <w:szCs w:val="20"/>
        </w:rPr>
        <w:t>.</w:t>
      </w:r>
      <w:r w:rsidR="006771E7">
        <w:rPr>
          <w:rFonts w:ascii="Palatino Linotype" w:eastAsia="Times New Roman" w:hAnsi="Palatino Linotype" w:cs="Times New Roman"/>
          <w:sz w:val="20"/>
          <w:szCs w:val="20"/>
        </w:rPr>
        <w:t xml:space="preserve"> </w:t>
      </w:r>
      <w:r w:rsidR="00960255">
        <w:rPr>
          <w:rFonts w:ascii="Palatino Linotype" w:eastAsia="Times New Roman" w:hAnsi="Palatino Linotype" w:cs="Times New Roman"/>
          <w:sz w:val="20"/>
          <w:szCs w:val="20"/>
        </w:rPr>
        <w:t>It is 2019, and Olivia</w:t>
      </w:r>
      <w:r w:rsidR="006771E7">
        <w:rPr>
          <w:rFonts w:ascii="Palatino Linotype" w:eastAsia="Times New Roman" w:hAnsi="Palatino Linotype" w:cs="Times New Roman"/>
          <w:sz w:val="20"/>
          <w:szCs w:val="20"/>
        </w:rPr>
        <w:t xml:space="preserve"> </w:t>
      </w:r>
      <w:r w:rsidR="009A7A0C">
        <w:rPr>
          <w:rFonts w:ascii="Palatino Linotype" w:eastAsia="Times New Roman" w:hAnsi="Palatino Linotype" w:cs="Times New Roman"/>
          <w:sz w:val="20"/>
          <w:szCs w:val="20"/>
        </w:rPr>
        <w:t>has</w:t>
      </w:r>
      <w:r w:rsidR="004B4D5B">
        <w:rPr>
          <w:rFonts w:ascii="Palatino Linotype" w:eastAsia="Times New Roman" w:hAnsi="Palatino Linotype" w:cs="Times New Roman"/>
          <w:sz w:val="20"/>
          <w:szCs w:val="20"/>
        </w:rPr>
        <w:t xml:space="preserve"> been</w:t>
      </w:r>
      <w:r w:rsidR="006771E7">
        <w:rPr>
          <w:rFonts w:ascii="Palatino Linotype" w:eastAsia="Times New Roman" w:hAnsi="Palatino Linotype" w:cs="Times New Roman"/>
          <w:sz w:val="20"/>
          <w:szCs w:val="20"/>
        </w:rPr>
        <w:t xml:space="preserve"> asked to compare Kano’s </w:t>
      </w:r>
      <w:r w:rsidR="006771E7">
        <w:rPr>
          <w:rFonts w:ascii="Palatino Linotype" w:eastAsia="Times New Roman" w:hAnsi="Palatino Linotype" w:cs="Times New Roman"/>
          <w:i/>
          <w:iCs/>
          <w:sz w:val="20"/>
          <w:szCs w:val="20"/>
        </w:rPr>
        <w:t>Hoodies All Summer</w:t>
      </w:r>
      <w:r w:rsidR="006771E7">
        <w:rPr>
          <w:rFonts w:ascii="Palatino Linotype" w:eastAsia="Times New Roman" w:hAnsi="Palatino Linotype" w:cs="Times New Roman"/>
          <w:sz w:val="20"/>
          <w:szCs w:val="20"/>
        </w:rPr>
        <w:t xml:space="preserve"> with </w:t>
      </w:r>
      <w:proofErr w:type="spellStart"/>
      <w:r w:rsidR="006771E7">
        <w:rPr>
          <w:rFonts w:ascii="Palatino Linotype" w:eastAsia="Times New Roman" w:hAnsi="Palatino Linotype" w:cs="Times New Roman"/>
          <w:sz w:val="20"/>
          <w:szCs w:val="20"/>
        </w:rPr>
        <w:t>Stormzy’s</w:t>
      </w:r>
      <w:proofErr w:type="spellEnd"/>
      <w:r w:rsidR="006771E7">
        <w:rPr>
          <w:rFonts w:ascii="Palatino Linotype" w:eastAsia="Times New Roman" w:hAnsi="Palatino Linotype" w:cs="Times New Roman"/>
          <w:sz w:val="20"/>
          <w:szCs w:val="20"/>
        </w:rPr>
        <w:t xml:space="preserve"> </w:t>
      </w:r>
      <w:r w:rsidR="00960255">
        <w:rPr>
          <w:rFonts w:ascii="Palatino Linotype" w:eastAsia="Times New Roman" w:hAnsi="Palatino Linotype" w:cs="Times New Roman"/>
          <w:i/>
          <w:iCs/>
          <w:sz w:val="20"/>
          <w:szCs w:val="20"/>
        </w:rPr>
        <w:t xml:space="preserve">Heavy Is </w:t>
      </w:r>
      <w:r w:rsidR="00650E6C">
        <w:rPr>
          <w:rFonts w:ascii="Palatino Linotype" w:eastAsia="Times New Roman" w:hAnsi="Palatino Linotype" w:cs="Times New Roman"/>
          <w:i/>
          <w:iCs/>
          <w:sz w:val="20"/>
          <w:szCs w:val="20"/>
        </w:rPr>
        <w:t>t</w:t>
      </w:r>
      <w:r w:rsidR="00960255">
        <w:rPr>
          <w:rFonts w:ascii="Palatino Linotype" w:eastAsia="Times New Roman" w:hAnsi="Palatino Linotype" w:cs="Times New Roman"/>
          <w:i/>
          <w:iCs/>
          <w:sz w:val="20"/>
          <w:szCs w:val="20"/>
        </w:rPr>
        <w:t>he Head</w:t>
      </w:r>
      <w:r w:rsidR="006771E7">
        <w:rPr>
          <w:rFonts w:ascii="Palatino Linotype" w:eastAsia="Times New Roman" w:hAnsi="Palatino Linotype" w:cs="Times New Roman"/>
          <w:sz w:val="20"/>
          <w:szCs w:val="20"/>
        </w:rPr>
        <w:t>. Being unfamiliar with the conventions of grime, she is unable to co</w:t>
      </w:r>
      <w:r w:rsidR="00A707C2">
        <w:rPr>
          <w:rFonts w:ascii="Palatino Linotype" w:eastAsia="Times New Roman" w:hAnsi="Palatino Linotype" w:cs="Times New Roman"/>
          <w:sz w:val="20"/>
          <w:szCs w:val="20"/>
        </w:rPr>
        <w:t>ntrast</w:t>
      </w:r>
      <w:r w:rsidR="006771E7">
        <w:rPr>
          <w:rFonts w:ascii="Palatino Linotype" w:eastAsia="Times New Roman" w:hAnsi="Palatino Linotype" w:cs="Times New Roman"/>
          <w:sz w:val="20"/>
          <w:szCs w:val="20"/>
        </w:rPr>
        <w:t xml:space="preserve"> the genre-bending musical risks and newfound political bent of Kano’s </w:t>
      </w:r>
      <w:r w:rsidR="004B4D5B">
        <w:rPr>
          <w:rFonts w:ascii="Palatino Linotype" w:eastAsia="Times New Roman" w:hAnsi="Palatino Linotype" w:cs="Times New Roman"/>
          <w:sz w:val="20"/>
          <w:szCs w:val="20"/>
        </w:rPr>
        <w:t>later</w:t>
      </w:r>
      <w:r w:rsidR="009B1CC4">
        <w:rPr>
          <w:rFonts w:ascii="Palatino Linotype" w:eastAsia="Times New Roman" w:hAnsi="Palatino Linotype" w:cs="Times New Roman"/>
          <w:sz w:val="20"/>
          <w:szCs w:val="20"/>
        </w:rPr>
        <w:t xml:space="preserve"> work</w:t>
      </w:r>
      <w:r w:rsidR="006771E7">
        <w:rPr>
          <w:rFonts w:ascii="Palatino Linotype" w:eastAsia="Times New Roman" w:hAnsi="Palatino Linotype" w:cs="Times New Roman"/>
          <w:sz w:val="20"/>
          <w:szCs w:val="20"/>
        </w:rPr>
        <w:t xml:space="preserve"> </w:t>
      </w:r>
      <w:r w:rsidR="00A707C2">
        <w:rPr>
          <w:rFonts w:ascii="Palatino Linotype" w:eastAsia="Times New Roman" w:hAnsi="Palatino Linotype" w:cs="Times New Roman"/>
          <w:sz w:val="20"/>
          <w:szCs w:val="20"/>
        </w:rPr>
        <w:t>with</w:t>
      </w:r>
      <w:r w:rsidR="006771E7">
        <w:rPr>
          <w:rFonts w:ascii="Palatino Linotype" w:eastAsia="Times New Roman" w:hAnsi="Palatino Linotype" w:cs="Times New Roman"/>
          <w:sz w:val="20"/>
          <w:szCs w:val="20"/>
        </w:rPr>
        <w:t xml:space="preserve"> </w:t>
      </w:r>
      <w:proofErr w:type="spellStart"/>
      <w:r w:rsidR="006771E7">
        <w:rPr>
          <w:rFonts w:ascii="Palatino Linotype" w:eastAsia="Times New Roman" w:hAnsi="Palatino Linotype" w:cs="Times New Roman"/>
          <w:sz w:val="20"/>
          <w:szCs w:val="20"/>
        </w:rPr>
        <w:t>Stormzy’s</w:t>
      </w:r>
      <w:proofErr w:type="spellEnd"/>
      <w:r w:rsidR="006771E7">
        <w:rPr>
          <w:rFonts w:ascii="Palatino Linotype" w:eastAsia="Times New Roman" w:hAnsi="Palatino Linotype" w:cs="Times New Roman"/>
          <w:sz w:val="20"/>
          <w:szCs w:val="20"/>
        </w:rPr>
        <w:t xml:space="preserve"> classic sound. She realizes that she lacks this expertise and </w:t>
      </w:r>
      <w:r w:rsidR="00A707C2">
        <w:rPr>
          <w:rFonts w:ascii="Palatino Linotype" w:eastAsia="Times New Roman" w:hAnsi="Palatino Linotype" w:cs="Times New Roman"/>
          <w:sz w:val="20"/>
          <w:szCs w:val="20"/>
        </w:rPr>
        <w:t>declines to</w:t>
      </w:r>
      <w:r w:rsidR="006771E7">
        <w:rPr>
          <w:rFonts w:ascii="Palatino Linotype" w:eastAsia="Times New Roman" w:hAnsi="Palatino Linotype" w:cs="Times New Roman"/>
          <w:sz w:val="20"/>
          <w:szCs w:val="20"/>
        </w:rPr>
        <w:t xml:space="preserve"> </w:t>
      </w:r>
      <w:r w:rsidR="00A707C2">
        <w:rPr>
          <w:rFonts w:ascii="Palatino Linotype" w:eastAsia="Times New Roman" w:hAnsi="Palatino Linotype" w:cs="Times New Roman"/>
          <w:sz w:val="20"/>
          <w:szCs w:val="20"/>
        </w:rPr>
        <w:t>pass judgment on</w:t>
      </w:r>
      <w:r w:rsidR="006771E7">
        <w:rPr>
          <w:rFonts w:ascii="Palatino Linotype" w:eastAsia="Times New Roman" w:hAnsi="Palatino Linotype" w:cs="Times New Roman"/>
          <w:sz w:val="20"/>
          <w:szCs w:val="20"/>
        </w:rPr>
        <w:t xml:space="preserve"> the two albums. But the ultimate explanation of why </w:t>
      </w:r>
      <w:r w:rsidR="00960255">
        <w:rPr>
          <w:rFonts w:ascii="Palatino Linotype" w:eastAsia="Times New Roman" w:hAnsi="Palatino Linotype" w:cs="Times New Roman"/>
          <w:sz w:val="20"/>
          <w:szCs w:val="20"/>
        </w:rPr>
        <w:t>Olivia</w:t>
      </w:r>
      <w:r w:rsidR="006771E7">
        <w:rPr>
          <w:rFonts w:ascii="Palatino Linotype" w:eastAsia="Times New Roman" w:hAnsi="Palatino Linotype" w:cs="Times New Roman"/>
          <w:sz w:val="20"/>
          <w:szCs w:val="20"/>
        </w:rPr>
        <w:t xml:space="preserve"> is unfamiliar with grime is that she characterizes it as “rap”</w:t>
      </w:r>
      <w:r w:rsidR="00960255">
        <w:rPr>
          <w:rFonts w:ascii="Palatino Linotype" w:eastAsia="Times New Roman" w:hAnsi="Palatino Linotype" w:cs="Times New Roman"/>
          <w:sz w:val="20"/>
          <w:szCs w:val="20"/>
        </w:rPr>
        <w:t>,</w:t>
      </w:r>
      <w:r w:rsidR="006771E7">
        <w:rPr>
          <w:rFonts w:ascii="Palatino Linotype" w:eastAsia="Times New Roman" w:hAnsi="Palatino Linotype" w:cs="Times New Roman"/>
          <w:sz w:val="20"/>
          <w:szCs w:val="20"/>
        </w:rPr>
        <w:t xml:space="preserve"> </w:t>
      </w:r>
      <w:r w:rsidR="006771E7" w:rsidRPr="00073E10">
        <w:rPr>
          <w:rFonts w:ascii="Palatino Linotype" w:eastAsia="Times New Roman" w:hAnsi="Palatino Linotype" w:cs="Times New Roman"/>
          <w:sz w:val="20"/>
          <w:szCs w:val="20"/>
        </w:rPr>
        <w:t xml:space="preserve">dislikes the music she categorizes as “rap” </w:t>
      </w:r>
      <w:r w:rsidR="006771E7">
        <w:rPr>
          <w:rFonts w:ascii="Palatino Linotype" w:eastAsia="Times New Roman" w:hAnsi="Palatino Linotype" w:cs="Times New Roman"/>
          <w:sz w:val="20"/>
          <w:szCs w:val="20"/>
        </w:rPr>
        <w:t>because</w:t>
      </w:r>
      <w:r w:rsidR="006771E7" w:rsidRPr="00073E10">
        <w:rPr>
          <w:rFonts w:ascii="Palatino Linotype" w:eastAsia="Times New Roman" w:hAnsi="Palatino Linotype" w:cs="Times New Roman"/>
          <w:sz w:val="20"/>
          <w:szCs w:val="20"/>
        </w:rPr>
        <w:t xml:space="preserve"> she associates it with being working-class</w:t>
      </w:r>
      <w:r w:rsidR="00960255">
        <w:rPr>
          <w:rFonts w:ascii="Palatino Linotype" w:eastAsia="Times New Roman" w:hAnsi="Palatino Linotype" w:cs="Times New Roman"/>
          <w:sz w:val="20"/>
          <w:szCs w:val="20"/>
        </w:rPr>
        <w:t>, and so does not listen to it</w:t>
      </w:r>
      <w:r w:rsidR="006771E7">
        <w:rPr>
          <w:rFonts w:ascii="Palatino Linotype" w:eastAsia="Times New Roman" w:hAnsi="Palatino Linotype" w:cs="Times New Roman"/>
          <w:sz w:val="20"/>
          <w:szCs w:val="20"/>
        </w:rPr>
        <w:t>.</w:t>
      </w:r>
    </w:p>
    <w:p w14:paraId="454F7755" w14:textId="7B0CC5BF" w:rsidR="00073E10" w:rsidRPr="00073E10" w:rsidRDefault="00073E10" w:rsidP="003C5271">
      <w:pPr>
        <w:spacing w:line="480" w:lineRule="auto"/>
        <w:rPr>
          <w:rFonts w:ascii="Calibri" w:eastAsia="Times New Roman" w:hAnsi="Calibri" w:cs="Times New Roman"/>
          <w:sz w:val="22"/>
          <w:szCs w:val="22"/>
        </w:rPr>
      </w:pPr>
      <w:r w:rsidRPr="00073E10">
        <w:rPr>
          <w:rFonts w:ascii="Calibri" w:eastAsia="Times New Roman" w:hAnsi="Calibri" w:cs="Times New Roman"/>
          <w:sz w:val="22"/>
          <w:szCs w:val="22"/>
        </w:rPr>
        <w:t> </w:t>
      </w:r>
    </w:p>
    <w:p w14:paraId="013BB331" w14:textId="4D527BAF" w:rsidR="00073E10" w:rsidRDefault="00CE4CE1" w:rsidP="003C5271">
      <w:pPr>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In </w:t>
      </w:r>
      <w:r w:rsidRPr="0080499D">
        <w:rPr>
          <w:rFonts w:ascii="Palatino Linotype" w:eastAsia="Times New Roman" w:hAnsi="Palatino Linotype" w:cs="Times New Roman"/>
          <w:smallCaps/>
          <w:sz w:val="20"/>
          <w:szCs w:val="20"/>
        </w:rPr>
        <w:t>Keep it 100</w:t>
      </w:r>
      <w:r>
        <w:rPr>
          <w:rFonts w:ascii="Palatino Linotype" w:eastAsia="Times New Roman" w:hAnsi="Palatino Linotype" w:cs="Times New Roman"/>
          <w:sz w:val="20"/>
          <w:szCs w:val="20"/>
        </w:rPr>
        <w:t xml:space="preserve">, </w:t>
      </w:r>
      <w:r w:rsidR="00F06138">
        <w:rPr>
          <w:rFonts w:ascii="Palatino Linotype" w:eastAsia="Times New Roman" w:hAnsi="Palatino Linotype" w:cs="Times New Roman"/>
          <w:sz w:val="20"/>
          <w:szCs w:val="20"/>
        </w:rPr>
        <w:t>Olivia</w:t>
      </w:r>
      <w:r>
        <w:rPr>
          <w:rFonts w:ascii="Palatino Linotype" w:eastAsia="Times New Roman" w:hAnsi="Palatino Linotype" w:cs="Times New Roman"/>
          <w:sz w:val="20"/>
          <w:szCs w:val="20"/>
        </w:rPr>
        <w:t xml:space="preserve"> </w:t>
      </w:r>
      <w:r w:rsidR="004B4D5B">
        <w:rPr>
          <w:rFonts w:ascii="Palatino Linotype" w:eastAsia="Times New Roman" w:hAnsi="Palatino Linotype" w:cs="Times New Roman"/>
          <w:sz w:val="20"/>
          <w:szCs w:val="20"/>
        </w:rPr>
        <w:t>technically</w:t>
      </w:r>
      <w:r>
        <w:rPr>
          <w:rFonts w:ascii="Palatino Linotype" w:eastAsia="Times New Roman" w:hAnsi="Palatino Linotype" w:cs="Times New Roman"/>
          <w:sz w:val="20"/>
          <w:szCs w:val="20"/>
        </w:rPr>
        <w:t xml:space="preserve"> </w:t>
      </w:r>
      <w:r w:rsidR="004B4D5B" w:rsidRPr="0080499D">
        <w:rPr>
          <w:rFonts w:ascii="Palatino Linotype" w:eastAsia="Times New Roman" w:hAnsi="Palatino Linotype" w:cs="Times New Roman"/>
          <w:i/>
          <w:iCs/>
          <w:sz w:val="20"/>
          <w:szCs w:val="20"/>
        </w:rPr>
        <w:t>can</w:t>
      </w:r>
      <w:r w:rsidRPr="0080499D">
        <w:rPr>
          <w:rFonts w:ascii="Palatino Linotype" w:eastAsia="Times New Roman" w:hAnsi="Palatino Linotype" w:cs="Times New Roman"/>
          <w:i/>
          <w:iCs/>
          <w:sz w:val="20"/>
          <w:szCs w:val="20"/>
        </w:rPr>
        <w:t xml:space="preserve">not </w:t>
      </w:r>
      <w:r>
        <w:rPr>
          <w:rFonts w:ascii="Palatino Linotype" w:eastAsia="Times New Roman" w:hAnsi="Palatino Linotype" w:cs="Times New Roman"/>
          <w:sz w:val="20"/>
          <w:szCs w:val="20"/>
        </w:rPr>
        <w:t xml:space="preserve">exhibit straight-up classist snobbery </w:t>
      </w:r>
      <w:r w:rsidR="004B4D5B">
        <w:rPr>
          <w:rFonts w:ascii="Palatino Linotype" w:eastAsia="Times New Roman" w:hAnsi="Palatino Linotype" w:cs="Times New Roman"/>
          <w:sz w:val="20"/>
          <w:szCs w:val="20"/>
        </w:rPr>
        <w:t xml:space="preserve">as I have </w:t>
      </w:r>
      <w:r w:rsidR="009B2D99">
        <w:rPr>
          <w:rFonts w:ascii="Palatino Linotype" w:eastAsia="Times New Roman" w:hAnsi="Palatino Linotype" w:cs="Times New Roman"/>
          <w:sz w:val="20"/>
          <w:szCs w:val="20"/>
        </w:rPr>
        <w:t>characteriz</w:t>
      </w:r>
      <w:r w:rsidR="004B4D5B">
        <w:rPr>
          <w:rFonts w:ascii="Palatino Linotype" w:eastAsia="Times New Roman" w:hAnsi="Palatino Linotype" w:cs="Times New Roman"/>
          <w:sz w:val="20"/>
          <w:szCs w:val="20"/>
        </w:rPr>
        <w:t>ed it</w:t>
      </w:r>
      <w:r>
        <w:rPr>
          <w:rFonts w:ascii="Palatino Linotype" w:eastAsia="Times New Roman" w:hAnsi="Palatino Linotype" w:cs="Times New Roman"/>
          <w:sz w:val="20"/>
          <w:szCs w:val="20"/>
        </w:rPr>
        <w:t>.</w:t>
      </w:r>
      <w:r w:rsidR="00960255">
        <w:rPr>
          <w:rFonts w:ascii="Palatino Linotype" w:eastAsia="Times New Roman" w:hAnsi="Palatino Linotype" w:cs="Times New Roman"/>
          <w:sz w:val="20"/>
          <w:szCs w:val="20"/>
        </w:rPr>
        <w:t xml:space="preserve"> </w:t>
      </w:r>
      <w:r w:rsidR="00FC543D">
        <w:rPr>
          <w:rFonts w:ascii="Palatino Linotype" w:eastAsia="Times New Roman" w:hAnsi="Palatino Linotype" w:cs="Times New Roman"/>
          <w:sz w:val="20"/>
          <w:szCs w:val="20"/>
        </w:rPr>
        <w:t xml:space="preserve">That is because she </w:t>
      </w:r>
      <w:r w:rsidR="00D208A8">
        <w:rPr>
          <w:rFonts w:ascii="Palatino Linotype" w:eastAsia="Times New Roman" w:hAnsi="Palatino Linotype" w:cs="Times New Roman"/>
          <w:sz w:val="20"/>
          <w:szCs w:val="20"/>
        </w:rPr>
        <w:t>forms no</w:t>
      </w:r>
      <w:r w:rsidR="00FC543D">
        <w:rPr>
          <w:rFonts w:ascii="Palatino Linotype" w:eastAsia="Times New Roman" w:hAnsi="Palatino Linotype" w:cs="Times New Roman"/>
          <w:sz w:val="20"/>
          <w:szCs w:val="20"/>
        </w:rPr>
        <w:t xml:space="preserve"> aesthetic judgments about Kano and </w:t>
      </w:r>
      <w:proofErr w:type="spellStart"/>
      <w:r w:rsidR="00FC543D">
        <w:rPr>
          <w:rFonts w:ascii="Palatino Linotype" w:eastAsia="Times New Roman" w:hAnsi="Palatino Linotype" w:cs="Times New Roman"/>
          <w:sz w:val="20"/>
          <w:szCs w:val="20"/>
        </w:rPr>
        <w:t>Stormzy’s</w:t>
      </w:r>
      <w:proofErr w:type="spellEnd"/>
      <w:r w:rsidR="00FC543D">
        <w:rPr>
          <w:rFonts w:ascii="Palatino Linotype" w:eastAsia="Times New Roman" w:hAnsi="Palatino Linotype" w:cs="Times New Roman"/>
          <w:sz w:val="20"/>
          <w:szCs w:val="20"/>
        </w:rPr>
        <w:t xml:space="preserve"> albums</w:t>
      </w:r>
      <w:r w:rsidR="00BA4ADB">
        <w:rPr>
          <w:rFonts w:ascii="Palatino Linotype" w:eastAsia="Times New Roman" w:hAnsi="Palatino Linotype" w:cs="Times New Roman"/>
          <w:sz w:val="20"/>
          <w:szCs w:val="20"/>
        </w:rPr>
        <w:t xml:space="preserve"> what</w:t>
      </w:r>
      <w:r w:rsidR="000A11C7">
        <w:rPr>
          <w:rFonts w:ascii="Palatino Linotype" w:eastAsia="Times New Roman" w:hAnsi="Palatino Linotype" w:cs="Times New Roman"/>
          <w:sz w:val="20"/>
          <w:szCs w:val="20"/>
        </w:rPr>
        <w:t>so</w:t>
      </w:r>
      <w:r w:rsidR="00BA4ADB">
        <w:rPr>
          <w:rFonts w:ascii="Palatino Linotype" w:eastAsia="Times New Roman" w:hAnsi="Palatino Linotype" w:cs="Times New Roman"/>
          <w:sz w:val="20"/>
          <w:szCs w:val="20"/>
        </w:rPr>
        <w:t>ever</w:t>
      </w:r>
      <w:r w:rsidR="00FC543D">
        <w:rPr>
          <w:rFonts w:ascii="Palatino Linotype" w:eastAsia="Times New Roman" w:hAnsi="Palatino Linotype" w:cs="Times New Roman"/>
          <w:sz w:val="20"/>
          <w:szCs w:val="20"/>
        </w:rPr>
        <w:t>, and so</w:t>
      </w:r>
      <w:r w:rsidR="00E677CA">
        <w:rPr>
          <w:rFonts w:ascii="Palatino Linotype" w:eastAsia="Times New Roman" w:hAnsi="Palatino Linotype" w:cs="Times New Roman"/>
          <w:sz w:val="20"/>
          <w:szCs w:val="20"/>
        </w:rPr>
        <w:t xml:space="preserve"> </w:t>
      </w:r>
      <w:r w:rsidR="00176D51">
        <w:rPr>
          <w:rFonts w:ascii="Palatino Linotype" w:eastAsia="Times New Roman" w:hAnsi="Palatino Linotype" w:cs="Times New Roman"/>
          <w:sz w:val="20"/>
          <w:szCs w:val="20"/>
        </w:rPr>
        <w:t>she</w:t>
      </w:r>
      <w:r w:rsidR="00FC543D">
        <w:rPr>
          <w:rFonts w:ascii="Palatino Linotype" w:eastAsia="Times New Roman" w:hAnsi="Palatino Linotype" w:cs="Times New Roman"/>
          <w:sz w:val="20"/>
          <w:szCs w:val="20"/>
        </w:rPr>
        <w:t xml:space="preserve"> </w:t>
      </w:r>
      <w:r w:rsidR="00D208A8">
        <w:rPr>
          <w:rFonts w:ascii="Palatino Linotype" w:eastAsia="Times New Roman" w:hAnsi="Palatino Linotype" w:cs="Times New Roman"/>
          <w:sz w:val="20"/>
          <w:szCs w:val="20"/>
        </w:rPr>
        <w:t>can</w:t>
      </w:r>
      <w:r w:rsidR="00FC543D">
        <w:rPr>
          <w:rFonts w:ascii="Palatino Linotype" w:eastAsia="Times New Roman" w:hAnsi="Palatino Linotype" w:cs="Times New Roman"/>
          <w:sz w:val="20"/>
          <w:szCs w:val="20"/>
        </w:rPr>
        <w:t xml:space="preserve">not form judgments that are inaccurate as a result of her devaluing that which she associates with being </w:t>
      </w:r>
      <w:r w:rsidR="00D208A8">
        <w:rPr>
          <w:rFonts w:ascii="Palatino Linotype" w:eastAsia="Times New Roman" w:hAnsi="Palatino Linotype" w:cs="Times New Roman"/>
          <w:sz w:val="20"/>
          <w:szCs w:val="20"/>
        </w:rPr>
        <w:t>lower</w:t>
      </w:r>
      <w:r w:rsidR="00FC543D">
        <w:rPr>
          <w:rFonts w:ascii="Palatino Linotype" w:eastAsia="Times New Roman" w:hAnsi="Palatino Linotype" w:cs="Times New Roman"/>
          <w:sz w:val="20"/>
          <w:szCs w:val="20"/>
        </w:rPr>
        <w:t>-class.</w:t>
      </w:r>
      <w:r w:rsidR="00513EE7">
        <w:rPr>
          <w:rFonts w:ascii="Palatino Linotype" w:eastAsia="Times New Roman" w:hAnsi="Palatino Linotype" w:cs="Times New Roman"/>
          <w:sz w:val="20"/>
          <w:szCs w:val="20"/>
        </w:rPr>
        <w:t xml:space="preserve"> Unlike Poppy and Fiona, Olivia recognizes that</w:t>
      </w:r>
      <w:r w:rsidR="00427D45">
        <w:rPr>
          <w:rFonts w:ascii="Palatino Linotype" w:eastAsia="Times New Roman" w:hAnsi="Palatino Linotype" w:cs="Times New Roman"/>
          <w:sz w:val="20"/>
          <w:szCs w:val="20"/>
        </w:rPr>
        <w:t xml:space="preserve"> there are certain artworks that</w:t>
      </w:r>
      <w:r w:rsidR="00513EE7">
        <w:rPr>
          <w:rFonts w:ascii="Palatino Linotype" w:eastAsia="Times New Roman" w:hAnsi="Palatino Linotype" w:cs="Times New Roman"/>
          <w:sz w:val="20"/>
          <w:szCs w:val="20"/>
        </w:rPr>
        <w:t xml:space="preserve"> she is in no p</w:t>
      </w:r>
      <w:r w:rsidR="00427D45">
        <w:rPr>
          <w:rFonts w:ascii="Palatino Linotype" w:eastAsia="Times New Roman" w:hAnsi="Palatino Linotype" w:cs="Times New Roman"/>
          <w:sz w:val="20"/>
          <w:szCs w:val="20"/>
        </w:rPr>
        <w:t>osition to evaluate</w:t>
      </w:r>
      <w:r w:rsidR="00E677CA">
        <w:rPr>
          <w:rFonts w:ascii="Palatino Linotype" w:eastAsia="Times New Roman" w:hAnsi="Palatino Linotype" w:cs="Times New Roman"/>
          <w:sz w:val="20"/>
          <w:szCs w:val="20"/>
        </w:rPr>
        <w:t>. A</w:t>
      </w:r>
      <w:r w:rsidR="00427D45">
        <w:rPr>
          <w:rFonts w:ascii="Palatino Linotype" w:eastAsia="Times New Roman" w:hAnsi="Palatino Linotype" w:cs="Times New Roman"/>
          <w:sz w:val="20"/>
          <w:szCs w:val="20"/>
        </w:rPr>
        <w:t>nd she declines to evaluate them on this basis.</w:t>
      </w:r>
      <w:r w:rsidR="00E677CA">
        <w:rPr>
          <w:rFonts w:ascii="Palatino Linotype" w:eastAsia="Times New Roman" w:hAnsi="Palatino Linotype" w:cs="Times New Roman"/>
          <w:sz w:val="20"/>
          <w:szCs w:val="20"/>
        </w:rPr>
        <w:t xml:space="preserve"> This seems like good self-knowledge</w:t>
      </w:r>
      <w:r w:rsidR="005B4E83">
        <w:rPr>
          <w:rFonts w:ascii="Palatino Linotype" w:eastAsia="Times New Roman" w:hAnsi="Palatino Linotype" w:cs="Times New Roman"/>
          <w:sz w:val="20"/>
          <w:szCs w:val="20"/>
        </w:rPr>
        <w:t xml:space="preserve"> rather than snobbery</w:t>
      </w:r>
      <w:r w:rsidR="00E677CA">
        <w:rPr>
          <w:rFonts w:ascii="Palatino Linotype" w:eastAsia="Times New Roman" w:hAnsi="Palatino Linotype" w:cs="Times New Roman"/>
          <w:sz w:val="20"/>
          <w:szCs w:val="20"/>
        </w:rPr>
        <w:t>.</w:t>
      </w:r>
      <w:r w:rsidR="00F4714D">
        <w:rPr>
          <w:rFonts w:ascii="Palatino Linotype" w:eastAsia="Times New Roman" w:hAnsi="Palatino Linotype" w:cs="Times New Roman"/>
          <w:sz w:val="20"/>
          <w:szCs w:val="20"/>
        </w:rPr>
        <w:t xml:space="preserve"> </w:t>
      </w:r>
      <w:r w:rsidR="00244B90">
        <w:rPr>
          <w:rFonts w:ascii="Palatino Linotype" w:eastAsia="Times New Roman" w:hAnsi="Palatino Linotype" w:cs="Times New Roman"/>
          <w:sz w:val="20"/>
          <w:szCs w:val="20"/>
        </w:rPr>
        <w:t>However,</w:t>
      </w:r>
      <w:r w:rsidR="008F696F">
        <w:rPr>
          <w:rFonts w:ascii="Palatino Linotype" w:eastAsia="Times New Roman" w:hAnsi="Palatino Linotype" w:cs="Times New Roman"/>
          <w:sz w:val="20"/>
          <w:szCs w:val="20"/>
        </w:rPr>
        <w:t xml:space="preserve"> </w:t>
      </w:r>
      <w:r w:rsidR="00F4714D">
        <w:rPr>
          <w:rFonts w:ascii="Palatino Linotype" w:eastAsia="Times New Roman" w:hAnsi="Palatino Linotype" w:cs="Times New Roman"/>
          <w:sz w:val="20"/>
          <w:szCs w:val="20"/>
        </w:rPr>
        <w:t>Olivia’s opinions – or</w:t>
      </w:r>
      <w:r w:rsidR="00526386">
        <w:rPr>
          <w:rFonts w:ascii="Palatino Linotype" w:eastAsia="Times New Roman" w:hAnsi="Palatino Linotype" w:cs="Times New Roman"/>
          <w:sz w:val="20"/>
          <w:szCs w:val="20"/>
        </w:rPr>
        <w:t xml:space="preserve"> </w:t>
      </w:r>
      <w:r w:rsidR="00F4714D">
        <w:rPr>
          <w:rFonts w:ascii="Palatino Linotype" w:eastAsia="Times New Roman" w:hAnsi="Palatino Linotype" w:cs="Times New Roman"/>
          <w:sz w:val="20"/>
          <w:szCs w:val="20"/>
        </w:rPr>
        <w:t xml:space="preserve">lack thereof – on </w:t>
      </w:r>
      <w:r w:rsidR="00F4714D">
        <w:rPr>
          <w:rFonts w:ascii="Palatino Linotype" w:eastAsia="Times New Roman" w:hAnsi="Palatino Linotype" w:cs="Times New Roman"/>
          <w:i/>
          <w:iCs/>
          <w:sz w:val="20"/>
          <w:szCs w:val="20"/>
        </w:rPr>
        <w:t xml:space="preserve">Hoodies All Summer </w:t>
      </w:r>
      <w:r w:rsidR="00F4714D">
        <w:rPr>
          <w:rFonts w:ascii="Palatino Linotype" w:eastAsia="Times New Roman" w:hAnsi="Palatino Linotype" w:cs="Times New Roman"/>
          <w:sz w:val="20"/>
          <w:szCs w:val="20"/>
        </w:rPr>
        <w:lastRenderedPageBreak/>
        <w:t xml:space="preserve">and </w:t>
      </w:r>
      <w:r w:rsidR="00F4714D">
        <w:rPr>
          <w:rFonts w:ascii="Palatino Linotype" w:eastAsia="Times New Roman" w:hAnsi="Palatino Linotype" w:cs="Times New Roman"/>
          <w:i/>
          <w:iCs/>
          <w:sz w:val="20"/>
          <w:szCs w:val="20"/>
        </w:rPr>
        <w:t xml:space="preserve">Heavy Is </w:t>
      </w:r>
      <w:r w:rsidR="00650E6C">
        <w:rPr>
          <w:rFonts w:ascii="Palatino Linotype" w:eastAsia="Times New Roman" w:hAnsi="Palatino Linotype" w:cs="Times New Roman"/>
          <w:i/>
          <w:iCs/>
          <w:sz w:val="20"/>
          <w:szCs w:val="20"/>
        </w:rPr>
        <w:t>t</w:t>
      </w:r>
      <w:r w:rsidR="00F4714D">
        <w:rPr>
          <w:rFonts w:ascii="Palatino Linotype" w:eastAsia="Times New Roman" w:hAnsi="Palatino Linotype" w:cs="Times New Roman"/>
          <w:i/>
          <w:iCs/>
          <w:sz w:val="20"/>
          <w:szCs w:val="20"/>
        </w:rPr>
        <w:t>he Head</w:t>
      </w:r>
      <w:r w:rsidR="00F4714D">
        <w:rPr>
          <w:rFonts w:ascii="Palatino Linotype" w:eastAsia="Times New Roman" w:hAnsi="Palatino Linotype" w:cs="Times New Roman"/>
          <w:sz w:val="20"/>
          <w:szCs w:val="20"/>
        </w:rPr>
        <w:t xml:space="preserve"> are still affected by </w:t>
      </w:r>
      <w:r w:rsidR="000A00B3">
        <w:rPr>
          <w:rFonts w:ascii="Palatino Linotype" w:eastAsia="Times New Roman" w:hAnsi="Palatino Linotype" w:cs="Times New Roman"/>
          <w:sz w:val="20"/>
          <w:szCs w:val="20"/>
        </w:rPr>
        <w:t xml:space="preserve">her </w:t>
      </w:r>
      <w:r w:rsidR="00F4714D">
        <w:rPr>
          <w:rFonts w:ascii="Palatino Linotype" w:eastAsia="Times New Roman" w:hAnsi="Palatino Linotype" w:cs="Times New Roman"/>
          <w:sz w:val="20"/>
          <w:szCs w:val="20"/>
        </w:rPr>
        <w:t>classism</w:t>
      </w:r>
      <w:r w:rsidR="0087517A">
        <w:rPr>
          <w:rFonts w:ascii="Palatino Linotype" w:eastAsia="Times New Roman" w:hAnsi="Palatino Linotype" w:cs="Times New Roman"/>
          <w:sz w:val="20"/>
          <w:szCs w:val="20"/>
        </w:rPr>
        <w:t>; h</w:t>
      </w:r>
      <w:r w:rsidR="00F4714D">
        <w:rPr>
          <w:rFonts w:ascii="Palatino Linotype" w:eastAsia="Times New Roman" w:hAnsi="Palatino Linotype" w:cs="Times New Roman"/>
          <w:sz w:val="20"/>
          <w:szCs w:val="20"/>
        </w:rPr>
        <w:t xml:space="preserve">er classism </w:t>
      </w:r>
      <w:r w:rsidR="00D57E5C">
        <w:rPr>
          <w:rFonts w:ascii="Palatino Linotype" w:eastAsia="Times New Roman" w:hAnsi="Palatino Linotype" w:cs="Times New Roman"/>
          <w:sz w:val="20"/>
          <w:szCs w:val="20"/>
        </w:rPr>
        <w:t xml:space="preserve">ultimately </w:t>
      </w:r>
      <w:r w:rsidR="00F4714D">
        <w:rPr>
          <w:rFonts w:ascii="Palatino Linotype" w:eastAsia="Times New Roman" w:hAnsi="Palatino Linotype" w:cs="Times New Roman"/>
          <w:sz w:val="20"/>
          <w:szCs w:val="20"/>
        </w:rPr>
        <w:t>explains why she</w:t>
      </w:r>
      <w:r w:rsidR="00452907">
        <w:rPr>
          <w:rFonts w:ascii="Palatino Linotype" w:eastAsia="Times New Roman" w:hAnsi="Palatino Linotype" w:cs="Times New Roman"/>
          <w:sz w:val="20"/>
          <w:szCs w:val="20"/>
        </w:rPr>
        <w:t xml:space="preserve"> has no opinion on</w:t>
      </w:r>
      <w:r w:rsidR="00F4714D">
        <w:rPr>
          <w:rFonts w:ascii="Palatino Linotype" w:eastAsia="Times New Roman" w:hAnsi="Palatino Linotype" w:cs="Times New Roman"/>
          <w:sz w:val="20"/>
          <w:szCs w:val="20"/>
        </w:rPr>
        <w:t xml:space="preserve"> these </w:t>
      </w:r>
      <w:r w:rsidR="009905BE">
        <w:rPr>
          <w:rFonts w:ascii="Palatino Linotype" w:eastAsia="Times New Roman" w:hAnsi="Palatino Linotype" w:cs="Times New Roman"/>
          <w:sz w:val="20"/>
          <w:szCs w:val="20"/>
        </w:rPr>
        <w:t>work</w:t>
      </w:r>
      <w:r w:rsidR="00F4714D">
        <w:rPr>
          <w:rFonts w:ascii="Palatino Linotype" w:eastAsia="Times New Roman" w:hAnsi="Palatino Linotype" w:cs="Times New Roman"/>
          <w:sz w:val="20"/>
          <w:szCs w:val="20"/>
        </w:rPr>
        <w:t>s</w:t>
      </w:r>
      <w:r w:rsidR="0087517A">
        <w:rPr>
          <w:rFonts w:ascii="Palatino Linotype" w:eastAsia="Times New Roman" w:hAnsi="Palatino Linotype" w:cs="Times New Roman"/>
          <w:sz w:val="20"/>
          <w:szCs w:val="20"/>
        </w:rPr>
        <w:t xml:space="preserve"> </w:t>
      </w:r>
      <w:r w:rsidR="007A2111">
        <w:rPr>
          <w:rFonts w:ascii="Palatino Linotype" w:eastAsia="Times New Roman" w:hAnsi="Palatino Linotype" w:cs="Times New Roman"/>
          <w:sz w:val="20"/>
          <w:szCs w:val="20"/>
        </w:rPr>
        <w:t xml:space="preserve">by explaining why she is in no position to evaluate them, which in turn explains why she </w:t>
      </w:r>
      <w:r w:rsidR="0087517A">
        <w:rPr>
          <w:rFonts w:ascii="Palatino Linotype" w:eastAsia="Times New Roman" w:hAnsi="Palatino Linotype" w:cs="Times New Roman"/>
          <w:sz w:val="20"/>
          <w:szCs w:val="20"/>
        </w:rPr>
        <w:t>(</w:t>
      </w:r>
      <w:r w:rsidR="00E25516">
        <w:rPr>
          <w:rFonts w:ascii="Palatino Linotype" w:eastAsia="Times New Roman" w:hAnsi="Palatino Linotype" w:cs="Times New Roman"/>
          <w:sz w:val="20"/>
          <w:szCs w:val="20"/>
        </w:rPr>
        <w:t>sensibly</w:t>
      </w:r>
      <w:r w:rsidR="0087517A">
        <w:rPr>
          <w:rFonts w:ascii="Palatino Linotype" w:eastAsia="Times New Roman" w:hAnsi="Palatino Linotype" w:cs="Times New Roman"/>
          <w:sz w:val="20"/>
          <w:szCs w:val="20"/>
        </w:rPr>
        <w:t>)</w:t>
      </w:r>
      <w:r w:rsidR="00E25516">
        <w:rPr>
          <w:rFonts w:ascii="Palatino Linotype" w:eastAsia="Times New Roman" w:hAnsi="Palatino Linotype" w:cs="Times New Roman"/>
          <w:sz w:val="20"/>
          <w:szCs w:val="20"/>
        </w:rPr>
        <w:t xml:space="preserve"> </w:t>
      </w:r>
      <w:r w:rsidR="007A2111">
        <w:rPr>
          <w:rFonts w:ascii="Palatino Linotype" w:eastAsia="Times New Roman" w:hAnsi="Palatino Linotype" w:cs="Times New Roman"/>
          <w:sz w:val="20"/>
          <w:szCs w:val="20"/>
        </w:rPr>
        <w:t>chooses not to evaluate them</w:t>
      </w:r>
      <w:r w:rsidR="00F4714D">
        <w:rPr>
          <w:rFonts w:ascii="Palatino Linotype" w:eastAsia="Times New Roman" w:hAnsi="Palatino Linotype" w:cs="Times New Roman"/>
          <w:sz w:val="20"/>
          <w:szCs w:val="20"/>
        </w:rPr>
        <w:t>.</w:t>
      </w:r>
      <w:r w:rsidR="008F696F">
        <w:rPr>
          <w:rFonts w:ascii="Palatino Linotype" w:eastAsia="Times New Roman" w:hAnsi="Palatino Linotype" w:cs="Times New Roman"/>
          <w:sz w:val="20"/>
          <w:szCs w:val="20"/>
        </w:rPr>
        <w:t xml:space="preserve"> </w:t>
      </w:r>
      <w:r w:rsidR="00C532E6">
        <w:rPr>
          <w:rFonts w:ascii="Palatino Linotype" w:eastAsia="Times New Roman" w:hAnsi="Palatino Linotype" w:cs="Times New Roman"/>
          <w:sz w:val="20"/>
          <w:szCs w:val="20"/>
        </w:rPr>
        <w:t xml:space="preserve">So, </w:t>
      </w:r>
      <w:r w:rsidR="001416F3">
        <w:rPr>
          <w:rFonts w:ascii="Palatino Linotype" w:eastAsia="Times New Roman" w:hAnsi="Palatino Linotype" w:cs="Times New Roman"/>
          <w:sz w:val="20"/>
          <w:szCs w:val="20"/>
        </w:rPr>
        <w:t xml:space="preserve">while this is not a case of straight-up classist snobbery as I have </w:t>
      </w:r>
      <w:r w:rsidR="00244B90">
        <w:rPr>
          <w:rFonts w:ascii="Palatino Linotype" w:eastAsia="Times New Roman" w:hAnsi="Palatino Linotype" w:cs="Times New Roman"/>
          <w:sz w:val="20"/>
          <w:szCs w:val="20"/>
        </w:rPr>
        <w:t>characteriz</w:t>
      </w:r>
      <w:r w:rsidR="001416F3">
        <w:rPr>
          <w:rFonts w:ascii="Palatino Linotype" w:eastAsia="Times New Roman" w:hAnsi="Palatino Linotype" w:cs="Times New Roman"/>
          <w:sz w:val="20"/>
          <w:szCs w:val="20"/>
        </w:rPr>
        <w:t>ed it, it</w:t>
      </w:r>
      <w:r w:rsidR="002A388E">
        <w:rPr>
          <w:rFonts w:ascii="Palatino Linotype" w:eastAsia="Times New Roman" w:hAnsi="Palatino Linotype" w:cs="Times New Roman"/>
          <w:sz w:val="20"/>
          <w:szCs w:val="20"/>
        </w:rPr>
        <w:t xml:space="preserve"> seems like a borderline case</w:t>
      </w:r>
      <w:r w:rsidR="00B5527A">
        <w:rPr>
          <w:rFonts w:ascii="Palatino Linotype" w:eastAsia="Times New Roman" w:hAnsi="Palatino Linotype" w:cs="Times New Roman"/>
          <w:sz w:val="20"/>
          <w:szCs w:val="20"/>
        </w:rPr>
        <w:t>. T</w:t>
      </w:r>
      <w:r w:rsidR="000000A3">
        <w:rPr>
          <w:rFonts w:ascii="Palatino Linotype" w:eastAsia="Times New Roman" w:hAnsi="Palatino Linotype" w:cs="Times New Roman"/>
          <w:sz w:val="20"/>
          <w:szCs w:val="20"/>
        </w:rPr>
        <w:t>here are no snobby aesthetic judgments</w:t>
      </w:r>
      <w:r w:rsidR="00650E6C">
        <w:rPr>
          <w:rFonts w:ascii="Palatino Linotype" w:eastAsia="Times New Roman" w:hAnsi="Palatino Linotype" w:cs="Times New Roman"/>
          <w:sz w:val="20"/>
          <w:szCs w:val="20"/>
        </w:rPr>
        <w:t xml:space="preserve"> here</w:t>
      </w:r>
      <w:r w:rsidR="000000A3">
        <w:rPr>
          <w:rFonts w:ascii="Palatino Linotype" w:eastAsia="Times New Roman" w:hAnsi="Palatino Linotype" w:cs="Times New Roman"/>
          <w:sz w:val="20"/>
          <w:szCs w:val="20"/>
        </w:rPr>
        <w:t>, since there are no aesthetic judgments, but there is some</w:t>
      </w:r>
      <w:r w:rsidR="008F696F">
        <w:rPr>
          <w:rFonts w:ascii="Palatino Linotype" w:eastAsia="Times New Roman" w:hAnsi="Palatino Linotype" w:cs="Times New Roman"/>
          <w:sz w:val="20"/>
          <w:szCs w:val="20"/>
        </w:rPr>
        <w:t>thing</w:t>
      </w:r>
      <w:r w:rsidR="000000A3">
        <w:rPr>
          <w:rFonts w:ascii="Palatino Linotype" w:eastAsia="Times New Roman" w:hAnsi="Palatino Linotype" w:cs="Times New Roman"/>
          <w:sz w:val="20"/>
          <w:szCs w:val="20"/>
        </w:rPr>
        <w:t xml:space="preserve"> snobby in the background</w:t>
      </w:r>
      <w:r w:rsidR="00AC4363">
        <w:rPr>
          <w:rFonts w:ascii="Palatino Linotype" w:eastAsia="Times New Roman" w:hAnsi="Palatino Linotype" w:cs="Times New Roman"/>
          <w:sz w:val="20"/>
          <w:szCs w:val="20"/>
        </w:rPr>
        <w:t xml:space="preserve"> that explains the agent</w:t>
      </w:r>
      <w:r w:rsidR="00650E6C">
        <w:rPr>
          <w:rFonts w:ascii="Palatino Linotype" w:eastAsia="Times New Roman" w:hAnsi="Palatino Linotype" w:cs="Times New Roman"/>
          <w:sz w:val="20"/>
          <w:szCs w:val="20"/>
        </w:rPr>
        <w:t xml:space="preserve">’s inability </w:t>
      </w:r>
      <w:r w:rsidR="00AC4363">
        <w:rPr>
          <w:rFonts w:ascii="Palatino Linotype" w:eastAsia="Times New Roman" w:hAnsi="Palatino Linotype" w:cs="Times New Roman"/>
          <w:sz w:val="20"/>
          <w:szCs w:val="20"/>
        </w:rPr>
        <w:t>to pronounce on the works</w:t>
      </w:r>
      <w:r w:rsidR="000000A3">
        <w:rPr>
          <w:rFonts w:ascii="Palatino Linotype" w:eastAsia="Times New Roman" w:hAnsi="Palatino Linotype" w:cs="Times New Roman"/>
          <w:sz w:val="20"/>
          <w:szCs w:val="20"/>
        </w:rPr>
        <w:t>.</w:t>
      </w:r>
      <w:r w:rsidR="008F696F">
        <w:rPr>
          <w:rFonts w:ascii="Palatino Linotype" w:eastAsia="Times New Roman" w:hAnsi="Palatino Linotype" w:cs="Times New Roman"/>
          <w:sz w:val="20"/>
          <w:szCs w:val="20"/>
        </w:rPr>
        <w:t xml:space="preserve"> We might think of this as a snobby </w:t>
      </w:r>
      <w:r w:rsidR="008F696F" w:rsidRPr="008F696F">
        <w:rPr>
          <w:rFonts w:ascii="Palatino Linotype" w:eastAsia="Times New Roman" w:hAnsi="Palatino Linotype" w:cs="Times New Roman"/>
          <w:i/>
          <w:iCs/>
          <w:sz w:val="20"/>
          <w:szCs w:val="20"/>
        </w:rPr>
        <w:t>set of preferences</w:t>
      </w:r>
      <w:r w:rsidR="008F696F">
        <w:rPr>
          <w:rFonts w:ascii="Palatino Linotype" w:eastAsia="Times New Roman" w:hAnsi="Palatino Linotype" w:cs="Times New Roman"/>
          <w:sz w:val="20"/>
          <w:szCs w:val="20"/>
        </w:rPr>
        <w:t xml:space="preserve"> or a snobby </w:t>
      </w:r>
      <w:r w:rsidR="008F696F" w:rsidRPr="008F696F">
        <w:rPr>
          <w:rFonts w:ascii="Palatino Linotype" w:eastAsia="Times New Roman" w:hAnsi="Palatino Linotype" w:cs="Times New Roman"/>
          <w:i/>
          <w:iCs/>
          <w:sz w:val="20"/>
          <w:szCs w:val="20"/>
        </w:rPr>
        <w:t>pattern of attention</w:t>
      </w:r>
      <w:r w:rsidR="008F696F">
        <w:rPr>
          <w:rFonts w:ascii="Palatino Linotype" w:eastAsia="Times New Roman" w:hAnsi="Palatino Linotype" w:cs="Times New Roman"/>
          <w:sz w:val="20"/>
          <w:szCs w:val="20"/>
        </w:rPr>
        <w:t xml:space="preserve"> as opposed to a snobby set of judgments.</w:t>
      </w:r>
      <w:r w:rsidR="00397902">
        <w:rPr>
          <w:rFonts w:ascii="Palatino Linotype" w:eastAsia="Times New Roman" w:hAnsi="Palatino Linotype" w:cs="Times New Roman"/>
          <w:sz w:val="20"/>
          <w:szCs w:val="20"/>
        </w:rPr>
        <w:t xml:space="preserve"> Classism is a broad characterological vice rather than a purely epistemic phenomenon, so it can show up in other ways besides leading people to form inaccurate judgments.</w:t>
      </w:r>
      <w:r w:rsidR="001F6FBD">
        <w:rPr>
          <w:rStyle w:val="FootnoteReference"/>
          <w:rFonts w:ascii="Palatino Linotype" w:eastAsia="Times New Roman" w:hAnsi="Palatino Linotype" w:cs="Times New Roman"/>
          <w:sz w:val="20"/>
          <w:szCs w:val="20"/>
        </w:rPr>
        <w:footnoteReference w:id="18"/>
      </w:r>
    </w:p>
    <w:p w14:paraId="3F62FB8E" w14:textId="77777777" w:rsidR="0015191D" w:rsidRPr="0052505A" w:rsidRDefault="0015191D" w:rsidP="003C5271">
      <w:pPr>
        <w:spacing w:line="480" w:lineRule="auto"/>
        <w:rPr>
          <w:rFonts w:ascii="Palatino Linotype" w:eastAsia="Times New Roman" w:hAnsi="Palatino Linotype" w:cs="Times New Roman"/>
          <w:sz w:val="20"/>
          <w:szCs w:val="20"/>
        </w:rPr>
      </w:pPr>
    </w:p>
    <w:p w14:paraId="53593E71" w14:textId="0A13245B" w:rsidR="0015191D" w:rsidRPr="0052505A" w:rsidRDefault="0015191D" w:rsidP="003C5271">
      <w:pPr>
        <w:spacing w:line="480" w:lineRule="auto"/>
        <w:rPr>
          <w:rFonts w:ascii="Palatino Linotype" w:eastAsia="Times New Roman" w:hAnsi="Palatino Linotype" w:cs="Times New Roman"/>
          <w:sz w:val="20"/>
          <w:szCs w:val="20"/>
        </w:rPr>
      </w:pPr>
      <w:r>
        <w:rPr>
          <w:rFonts w:ascii="Palatino Linotype" w:hAnsi="Palatino Linotype"/>
          <w:sz w:val="20"/>
          <w:szCs w:val="20"/>
        </w:rPr>
        <w:t xml:space="preserve">Here it is important to note that </w:t>
      </w:r>
      <w:r w:rsidRPr="0052505A">
        <w:rPr>
          <w:rFonts w:ascii="Palatino Linotype" w:hAnsi="Palatino Linotype"/>
          <w:sz w:val="20"/>
          <w:szCs w:val="20"/>
        </w:rPr>
        <w:t>I have simply stipulated, in my description</w:t>
      </w:r>
      <w:r>
        <w:rPr>
          <w:rFonts w:ascii="Palatino Linotype" w:hAnsi="Palatino Linotype"/>
          <w:sz w:val="20"/>
          <w:szCs w:val="20"/>
        </w:rPr>
        <w:t>s</w:t>
      </w:r>
      <w:r w:rsidRPr="0052505A">
        <w:rPr>
          <w:rFonts w:ascii="Palatino Linotype" w:hAnsi="Palatino Linotype"/>
          <w:sz w:val="20"/>
          <w:szCs w:val="20"/>
        </w:rPr>
        <w:t xml:space="preserve"> of the case</w:t>
      </w:r>
      <w:r>
        <w:rPr>
          <w:rFonts w:ascii="Palatino Linotype" w:hAnsi="Palatino Linotype"/>
          <w:sz w:val="20"/>
          <w:szCs w:val="20"/>
        </w:rPr>
        <w:t>s</w:t>
      </w:r>
      <w:r w:rsidRPr="0052505A">
        <w:rPr>
          <w:rFonts w:ascii="Palatino Linotype" w:hAnsi="Palatino Linotype"/>
          <w:sz w:val="20"/>
          <w:szCs w:val="20"/>
        </w:rPr>
        <w:t xml:space="preserve">, that it is because of negative class associations that Poppy </w:t>
      </w:r>
      <w:r>
        <w:rPr>
          <w:rFonts w:ascii="Palatino Linotype" w:hAnsi="Palatino Linotype"/>
          <w:sz w:val="20"/>
          <w:szCs w:val="20"/>
        </w:rPr>
        <w:t xml:space="preserve">and Olivia </w:t>
      </w:r>
      <w:r w:rsidRPr="0052505A">
        <w:rPr>
          <w:rFonts w:ascii="Palatino Linotype" w:hAnsi="Palatino Linotype"/>
          <w:sz w:val="20"/>
          <w:szCs w:val="20"/>
        </w:rPr>
        <w:t xml:space="preserve">dislike the music </w:t>
      </w:r>
      <w:r>
        <w:rPr>
          <w:rFonts w:ascii="Palatino Linotype" w:hAnsi="Palatino Linotype"/>
          <w:sz w:val="20"/>
          <w:szCs w:val="20"/>
        </w:rPr>
        <w:t>t</w:t>
      </w:r>
      <w:r w:rsidRPr="0052505A">
        <w:rPr>
          <w:rFonts w:ascii="Palatino Linotype" w:hAnsi="Palatino Linotype"/>
          <w:sz w:val="20"/>
          <w:szCs w:val="20"/>
        </w:rPr>
        <w:t>he</w:t>
      </w:r>
      <w:r>
        <w:rPr>
          <w:rFonts w:ascii="Palatino Linotype" w:hAnsi="Palatino Linotype"/>
          <w:sz w:val="20"/>
          <w:szCs w:val="20"/>
        </w:rPr>
        <w:t>y</w:t>
      </w:r>
      <w:r w:rsidRPr="0052505A">
        <w:rPr>
          <w:rFonts w:ascii="Palatino Linotype" w:hAnsi="Palatino Linotype"/>
          <w:sz w:val="20"/>
          <w:szCs w:val="20"/>
        </w:rPr>
        <w:t xml:space="preserve"> call “rap”. In other versions of th</w:t>
      </w:r>
      <w:r w:rsidR="00032D7F">
        <w:rPr>
          <w:rFonts w:ascii="Palatino Linotype" w:hAnsi="Palatino Linotype"/>
          <w:sz w:val="20"/>
          <w:szCs w:val="20"/>
        </w:rPr>
        <w:t>ese</w:t>
      </w:r>
      <w:r w:rsidRPr="0052505A">
        <w:rPr>
          <w:rFonts w:ascii="Palatino Linotype" w:hAnsi="Palatino Linotype"/>
          <w:sz w:val="20"/>
          <w:szCs w:val="20"/>
        </w:rPr>
        <w:t xml:space="preserve"> case</w:t>
      </w:r>
      <w:r w:rsidR="00032D7F">
        <w:rPr>
          <w:rFonts w:ascii="Palatino Linotype" w:hAnsi="Palatino Linotype"/>
          <w:sz w:val="20"/>
          <w:szCs w:val="20"/>
        </w:rPr>
        <w:t>s</w:t>
      </w:r>
      <w:r w:rsidRPr="0052505A">
        <w:rPr>
          <w:rFonts w:ascii="Palatino Linotype" w:hAnsi="Palatino Linotype"/>
          <w:sz w:val="20"/>
          <w:szCs w:val="20"/>
        </w:rPr>
        <w:t xml:space="preserve">, </w:t>
      </w:r>
      <w:r>
        <w:rPr>
          <w:rFonts w:ascii="Palatino Linotype" w:hAnsi="Palatino Linotype"/>
          <w:sz w:val="20"/>
          <w:szCs w:val="20"/>
        </w:rPr>
        <w:t>the agents’</w:t>
      </w:r>
      <w:r w:rsidRPr="0052505A">
        <w:rPr>
          <w:rFonts w:ascii="Palatino Linotype" w:hAnsi="Palatino Linotype"/>
          <w:sz w:val="20"/>
          <w:szCs w:val="20"/>
        </w:rPr>
        <w:t xml:space="preserve"> evaluation</w:t>
      </w:r>
      <w:r>
        <w:rPr>
          <w:rFonts w:ascii="Palatino Linotype" w:hAnsi="Palatino Linotype"/>
          <w:sz w:val="20"/>
          <w:szCs w:val="20"/>
        </w:rPr>
        <w:t>s</w:t>
      </w:r>
      <w:r w:rsidRPr="0052505A">
        <w:rPr>
          <w:rFonts w:ascii="Palatino Linotype" w:hAnsi="Palatino Linotype"/>
          <w:sz w:val="20"/>
          <w:szCs w:val="20"/>
        </w:rPr>
        <w:t xml:space="preserve"> of </w:t>
      </w:r>
      <w:proofErr w:type="spellStart"/>
      <w:r w:rsidRPr="0052505A">
        <w:rPr>
          <w:rFonts w:ascii="Palatino Linotype" w:hAnsi="Palatino Linotype"/>
          <w:sz w:val="20"/>
          <w:szCs w:val="20"/>
        </w:rPr>
        <w:t>Simz</w:t>
      </w:r>
      <w:proofErr w:type="spellEnd"/>
      <w:r>
        <w:rPr>
          <w:rFonts w:ascii="Palatino Linotype" w:hAnsi="Palatino Linotype"/>
          <w:sz w:val="20"/>
          <w:szCs w:val="20"/>
        </w:rPr>
        <w:t xml:space="preserve">, Kano and </w:t>
      </w:r>
      <w:proofErr w:type="spellStart"/>
      <w:r>
        <w:rPr>
          <w:rFonts w:ascii="Palatino Linotype" w:hAnsi="Palatino Linotype"/>
          <w:sz w:val="20"/>
          <w:szCs w:val="20"/>
        </w:rPr>
        <w:t>Stormzy’s</w:t>
      </w:r>
      <w:proofErr w:type="spellEnd"/>
      <w:r w:rsidRPr="0052505A">
        <w:rPr>
          <w:rFonts w:ascii="Palatino Linotype" w:hAnsi="Palatino Linotype"/>
          <w:sz w:val="20"/>
          <w:szCs w:val="20"/>
        </w:rPr>
        <w:t xml:space="preserve"> work</w:t>
      </w:r>
      <w:r>
        <w:rPr>
          <w:rFonts w:ascii="Palatino Linotype" w:hAnsi="Palatino Linotype"/>
          <w:sz w:val="20"/>
          <w:szCs w:val="20"/>
        </w:rPr>
        <w:t>s</w:t>
      </w:r>
      <w:r w:rsidRPr="0052505A">
        <w:rPr>
          <w:rFonts w:ascii="Palatino Linotype" w:hAnsi="Palatino Linotype"/>
          <w:sz w:val="20"/>
          <w:szCs w:val="20"/>
        </w:rPr>
        <w:t xml:space="preserve"> could instead be affected by associations pertaining to properties of </w:t>
      </w:r>
      <w:r w:rsidR="00DF55D9">
        <w:rPr>
          <w:rFonts w:ascii="Palatino Linotype" w:hAnsi="Palatino Linotype"/>
          <w:sz w:val="20"/>
          <w:szCs w:val="20"/>
        </w:rPr>
        <w:t>the artists</w:t>
      </w:r>
      <w:r w:rsidRPr="0052505A">
        <w:rPr>
          <w:rFonts w:ascii="Palatino Linotype" w:hAnsi="Palatino Linotype"/>
          <w:sz w:val="20"/>
          <w:szCs w:val="20"/>
        </w:rPr>
        <w:t xml:space="preserve"> besides </w:t>
      </w:r>
      <w:r w:rsidR="00DF55D9">
        <w:rPr>
          <w:rFonts w:ascii="Palatino Linotype" w:hAnsi="Palatino Linotype"/>
          <w:sz w:val="20"/>
          <w:szCs w:val="20"/>
        </w:rPr>
        <w:t>t</w:t>
      </w:r>
      <w:r w:rsidRPr="0052505A">
        <w:rPr>
          <w:rFonts w:ascii="Palatino Linotype" w:hAnsi="Palatino Linotype"/>
          <w:sz w:val="20"/>
          <w:szCs w:val="20"/>
        </w:rPr>
        <w:t>he</w:t>
      </w:r>
      <w:r w:rsidR="00DF55D9">
        <w:rPr>
          <w:rFonts w:ascii="Palatino Linotype" w:hAnsi="Palatino Linotype"/>
          <w:sz w:val="20"/>
          <w:szCs w:val="20"/>
        </w:rPr>
        <w:t>i</w:t>
      </w:r>
      <w:r w:rsidRPr="0052505A">
        <w:rPr>
          <w:rFonts w:ascii="Palatino Linotype" w:hAnsi="Palatino Linotype"/>
          <w:sz w:val="20"/>
          <w:szCs w:val="20"/>
        </w:rPr>
        <w:t>r class background</w:t>
      </w:r>
      <w:r w:rsidR="00DF55D9">
        <w:rPr>
          <w:rFonts w:ascii="Palatino Linotype" w:hAnsi="Palatino Linotype"/>
          <w:sz w:val="20"/>
          <w:szCs w:val="20"/>
        </w:rPr>
        <w:t>s</w:t>
      </w:r>
      <w:r w:rsidRPr="0052505A">
        <w:rPr>
          <w:rFonts w:ascii="Palatino Linotype" w:hAnsi="Palatino Linotype"/>
          <w:sz w:val="20"/>
          <w:szCs w:val="20"/>
        </w:rPr>
        <w:t xml:space="preserve"> – </w:t>
      </w:r>
      <w:r>
        <w:rPr>
          <w:rFonts w:ascii="Palatino Linotype" w:hAnsi="Palatino Linotype"/>
          <w:sz w:val="20"/>
          <w:szCs w:val="20"/>
        </w:rPr>
        <w:t>t</w:t>
      </w:r>
      <w:r w:rsidRPr="0052505A">
        <w:rPr>
          <w:rFonts w:ascii="Palatino Linotype" w:hAnsi="Palatino Linotype"/>
          <w:sz w:val="20"/>
          <w:szCs w:val="20"/>
        </w:rPr>
        <w:t>he</w:t>
      </w:r>
      <w:r>
        <w:rPr>
          <w:rFonts w:ascii="Palatino Linotype" w:hAnsi="Palatino Linotype"/>
          <w:sz w:val="20"/>
          <w:szCs w:val="20"/>
        </w:rPr>
        <w:t>i</w:t>
      </w:r>
      <w:r w:rsidRPr="0052505A">
        <w:rPr>
          <w:rFonts w:ascii="Palatino Linotype" w:hAnsi="Palatino Linotype"/>
          <w:sz w:val="20"/>
          <w:szCs w:val="20"/>
        </w:rPr>
        <w:t>r rac</w:t>
      </w:r>
      <w:r w:rsidR="00AA4EEE">
        <w:rPr>
          <w:rFonts w:ascii="Palatino Linotype" w:hAnsi="Palatino Linotype"/>
          <w:sz w:val="20"/>
          <w:szCs w:val="20"/>
        </w:rPr>
        <w:t>ial backgrounds</w:t>
      </w:r>
      <w:r w:rsidRPr="0052505A">
        <w:rPr>
          <w:rFonts w:ascii="Palatino Linotype" w:hAnsi="Palatino Linotype"/>
          <w:sz w:val="20"/>
          <w:szCs w:val="20"/>
        </w:rPr>
        <w:t xml:space="preserve"> </w:t>
      </w:r>
      <w:r w:rsidR="00DF55D9">
        <w:rPr>
          <w:rFonts w:ascii="Palatino Linotype" w:hAnsi="Palatino Linotype"/>
          <w:sz w:val="20"/>
          <w:szCs w:val="20"/>
        </w:rPr>
        <w:t>or</w:t>
      </w:r>
      <w:r>
        <w:rPr>
          <w:rFonts w:ascii="Palatino Linotype" w:hAnsi="Palatino Linotype"/>
          <w:sz w:val="20"/>
          <w:szCs w:val="20"/>
        </w:rPr>
        <w:t xml:space="preserve"> </w:t>
      </w:r>
      <w:proofErr w:type="spellStart"/>
      <w:r>
        <w:rPr>
          <w:rFonts w:ascii="Palatino Linotype" w:hAnsi="Palatino Linotype"/>
          <w:sz w:val="20"/>
          <w:szCs w:val="20"/>
        </w:rPr>
        <w:t>Simz’s</w:t>
      </w:r>
      <w:proofErr w:type="spellEnd"/>
      <w:r w:rsidRPr="0052505A">
        <w:rPr>
          <w:rFonts w:ascii="Palatino Linotype" w:hAnsi="Palatino Linotype"/>
          <w:sz w:val="20"/>
          <w:szCs w:val="20"/>
        </w:rPr>
        <w:t xml:space="preserve"> gender, </w:t>
      </w:r>
      <w:r w:rsidR="00DF55D9">
        <w:rPr>
          <w:rFonts w:ascii="Palatino Linotype" w:hAnsi="Palatino Linotype"/>
          <w:sz w:val="20"/>
          <w:szCs w:val="20"/>
        </w:rPr>
        <w:t>for instance</w:t>
      </w:r>
      <w:r w:rsidRPr="0052505A">
        <w:rPr>
          <w:rFonts w:ascii="Palatino Linotype" w:hAnsi="Palatino Linotype"/>
          <w:sz w:val="20"/>
          <w:szCs w:val="20"/>
        </w:rPr>
        <w:t xml:space="preserve">. An unduly negative evaluation would </w:t>
      </w:r>
      <w:r w:rsidR="00DF55D9">
        <w:rPr>
          <w:rFonts w:ascii="Palatino Linotype" w:hAnsi="Palatino Linotype"/>
          <w:sz w:val="20"/>
          <w:szCs w:val="20"/>
        </w:rPr>
        <w:t xml:space="preserve">then </w:t>
      </w:r>
      <w:r>
        <w:rPr>
          <w:rFonts w:ascii="Palatino Linotype" w:hAnsi="Palatino Linotype"/>
          <w:sz w:val="20"/>
          <w:szCs w:val="20"/>
        </w:rPr>
        <w:t xml:space="preserve">determinately </w:t>
      </w:r>
      <w:r w:rsidRPr="0052505A">
        <w:rPr>
          <w:rFonts w:ascii="Palatino Linotype" w:hAnsi="Palatino Linotype"/>
          <w:i/>
          <w:iCs/>
          <w:sz w:val="20"/>
          <w:szCs w:val="20"/>
        </w:rPr>
        <w:t>not</w:t>
      </w:r>
      <w:r w:rsidRPr="0052505A">
        <w:rPr>
          <w:rFonts w:ascii="Palatino Linotype" w:hAnsi="Palatino Linotype"/>
          <w:sz w:val="20"/>
          <w:szCs w:val="20"/>
        </w:rPr>
        <w:t xml:space="preserve"> be an instance of straight-up classist snobbery. It would instead be an instance of racism </w:t>
      </w:r>
      <w:r w:rsidR="00DF55D9">
        <w:rPr>
          <w:rFonts w:ascii="Palatino Linotype" w:hAnsi="Palatino Linotype"/>
          <w:sz w:val="20"/>
          <w:szCs w:val="20"/>
        </w:rPr>
        <w:t>or</w:t>
      </w:r>
      <w:r w:rsidRPr="0052505A">
        <w:rPr>
          <w:rFonts w:ascii="Palatino Linotype" w:hAnsi="Palatino Linotype"/>
          <w:sz w:val="20"/>
          <w:szCs w:val="20"/>
        </w:rPr>
        <w:t xml:space="preserve"> sexism.</w:t>
      </w:r>
    </w:p>
    <w:p w14:paraId="6F33B781" w14:textId="2E13CF2B" w:rsidR="008F696F" w:rsidRDefault="008F696F" w:rsidP="003C5271">
      <w:pPr>
        <w:spacing w:line="480" w:lineRule="auto"/>
        <w:rPr>
          <w:rFonts w:ascii="Palatino Linotype" w:eastAsia="Times New Roman" w:hAnsi="Palatino Linotype" w:cs="Times New Roman"/>
          <w:sz w:val="20"/>
          <w:szCs w:val="20"/>
        </w:rPr>
      </w:pPr>
    </w:p>
    <w:p w14:paraId="43005D19" w14:textId="1552BC5F" w:rsidR="00824244" w:rsidRPr="0052505A" w:rsidRDefault="008F696F" w:rsidP="003C5271">
      <w:pPr>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lastRenderedPageBreak/>
        <w:t xml:space="preserve">Still other kinds of case are </w:t>
      </w:r>
      <w:r w:rsidR="0015191D">
        <w:rPr>
          <w:rFonts w:ascii="Palatino Linotype" w:eastAsia="Times New Roman" w:hAnsi="Palatino Linotype" w:cs="Times New Roman"/>
          <w:sz w:val="20"/>
          <w:szCs w:val="20"/>
        </w:rPr>
        <w:t xml:space="preserve">also </w:t>
      </w:r>
      <w:r>
        <w:rPr>
          <w:rFonts w:ascii="Palatino Linotype" w:eastAsia="Times New Roman" w:hAnsi="Palatino Linotype" w:cs="Times New Roman"/>
          <w:sz w:val="20"/>
          <w:szCs w:val="20"/>
        </w:rPr>
        <w:t xml:space="preserve">determinately </w:t>
      </w:r>
      <w:r w:rsidRPr="00BD45D2">
        <w:rPr>
          <w:rFonts w:ascii="Palatino Linotype" w:eastAsia="Times New Roman" w:hAnsi="Palatino Linotype" w:cs="Times New Roman"/>
          <w:i/>
          <w:iCs/>
          <w:sz w:val="20"/>
          <w:szCs w:val="20"/>
        </w:rPr>
        <w:t>not</w:t>
      </w:r>
      <w:r>
        <w:rPr>
          <w:rFonts w:ascii="Palatino Linotype" w:eastAsia="Times New Roman" w:hAnsi="Palatino Linotype" w:cs="Times New Roman"/>
          <w:sz w:val="20"/>
          <w:szCs w:val="20"/>
        </w:rPr>
        <w:t xml:space="preserve"> instances of straight-up classist snobbery, though they may </w:t>
      </w:r>
      <w:r w:rsidR="008D41DF">
        <w:rPr>
          <w:rFonts w:ascii="Palatino Linotype" w:eastAsia="Times New Roman" w:hAnsi="Palatino Linotype" w:cs="Times New Roman"/>
          <w:sz w:val="20"/>
          <w:szCs w:val="20"/>
        </w:rPr>
        <w:t>resemble</w:t>
      </w:r>
      <w:r>
        <w:rPr>
          <w:rFonts w:ascii="Palatino Linotype" w:eastAsia="Times New Roman" w:hAnsi="Palatino Linotype" w:cs="Times New Roman"/>
          <w:sz w:val="20"/>
          <w:szCs w:val="20"/>
        </w:rPr>
        <w:t xml:space="preserve"> it. </w:t>
      </w:r>
      <w:r w:rsidR="00FE2BB2">
        <w:rPr>
          <w:rFonts w:ascii="Palatino Linotype" w:eastAsia="Times New Roman" w:hAnsi="Palatino Linotype" w:cs="Times New Roman"/>
          <w:sz w:val="20"/>
          <w:szCs w:val="20"/>
        </w:rPr>
        <w:t xml:space="preserve">For example, suppose that someone finds herself in a new social environment and desperately tries to suss out the aesthetic standards that predominate in </w:t>
      </w:r>
      <w:r w:rsidR="00BD45D2">
        <w:rPr>
          <w:rFonts w:ascii="Palatino Linotype" w:eastAsia="Times New Roman" w:hAnsi="Palatino Linotype" w:cs="Times New Roman"/>
          <w:sz w:val="20"/>
          <w:szCs w:val="20"/>
        </w:rPr>
        <w:t>this</w:t>
      </w:r>
      <w:r w:rsidR="00FE2BB2">
        <w:rPr>
          <w:rFonts w:ascii="Palatino Linotype" w:eastAsia="Times New Roman" w:hAnsi="Palatino Linotype" w:cs="Times New Roman"/>
          <w:sz w:val="20"/>
          <w:szCs w:val="20"/>
        </w:rPr>
        <w:t xml:space="preserve"> environment, so as to be socially accepted.</w:t>
      </w:r>
      <w:r w:rsidR="002C6E8D">
        <w:rPr>
          <w:rFonts w:ascii="Palatino Linotype" w:eastAsia="Times New Roman" w:hAnsi="Palatino Linotype" w:cs="Times New Roman"/>
          <w:sz w:val="20"/>
          <w:szCs w:val="20"/>
        </w:rPr>
        <w:t xml:space="preserve"> Even if the predominant standards are themselves snobby, this person does not exhibit </w:t>
      </w:r>
      <w:r w:rsidR="00967D03">
        <w:rPr>
          <w:rFonts w:ascii="Palatino Linotype" w:eastAsia="Times New Roman" w:hAnsi="Palatino Linotype" w:cs="Times New Roman"/>
          <w:sz w:val="20"/>
          <w:szCs w:val="20"/>
        </w:rPr>
        <w:t>straight-up classist</w:t>
      </w:r>
      <w:r w:rsidR="002C6E8D">
        <w:rPr>
          <w:rFonts w:ascii="Palatino Linotype" w:eastAsia="Times New Roman" w:hAnsi="Palatino Linotype" w:cs="Times New Roman"/>
          <w:sz w:val="20"/>
          <w:szCs w:val="20"/>
        </w:rPr>
        <w:t xml:space="preserve"> snobbery </w:t>
      </w:r>
      <w:r w:rsidR="00AC6037">
        <w:rPr>
          <w:rFonts w:ascii="Palatino Linotype" w:eastAsia="Times New Roman" w:hAnsi="Palatino Linotype" w:cs="Times New Roman"/>
          <w:sz w:val="20"/>
          <w:szCs w:val="20"/>
        </w:rPr>
        <w:t xml:space="preserve">so long as </w:t>
      </w:r>
      <w:r w:rsidR="002C6E8D">
        <w:rPr>
          <w:rFonts w:ascii="Palatino Linotype" w:eastAsia="Times New Roman" w:hAnsi="Palatino Linotype" w:cs="Times New Roman"/>
          <w:sz w:val="20"/>
          <w:szCs w:val="20"/>
        </w:rPr>
        <w:t>she does not</w:t>
      </w:r>
      <w:r w:rsidR="00AC6037">
        <w:rPr>
          <w:rFonts w:ascii="Palatino Linotype" w:eastAsia="Times New Roman" w:hAnsi="Palatino Linotype" w:cs="Times New Roman"/>
          <w:sz w:val="20"/>
          <w:szCs w:val="20"/>
        </w:rPr>
        <w:t xml:space="preserve"> herself</w:t>
      </w:r>
      <w:r w:rsidR="002C6E8D">
        <w:rPr>
          <w:rFonts w:ascii="Palatino Linotype" w:eastAsia="Times New Roman" w:hAnsi="Palatino Linotype" w:cs="Times New Roman"/>
          <w:sz w:val="20"/>
          <w:szCs w:val="20"/>
        </w:rPr>
        <w:t xml:space="preserve"> form sincere aesthetic judgments in line with these standards</w:t>
      </w:r>
      <w:r w:rsidR="002972D3">
        <w:rPr>
          <w:rFonts w:ascii="Palatino Linotype" w:eastAsia="Times New Roman" w:hAnsi="Palatino Linotype" w:cs="Times New Roman"/>
          <w:sz w:val="20"/>
          <w:szCs w:val="20"/>
        </w:rPr>
        <w:t>. I</w:t>
      </w:r>
      <w:r w:rsidR="002C6E8D">
        <w:rPr>
          <w:rFonts w:ascii="Palatino Linotype" w:eastAsia="Times New Roman" w:hAnsi="Palatino Linotype" w:cs="Times New Roman"/>
          <w:sz w:val="20"/>
          <w:szCs w:val="20"/>
        </w:rPr>
        <w:t xml:space="preserve">f she is just trying to survive, but </w:t>
      </w:r>
      <w:r w:rsidR="00AF2E8E">
        <w:rPr>
          <w:rFonts w:ascii="Palatino Linotype" w:eastAsia="Times New Roman" w:hAnsi="Palatino Linotype" w:cs="Times New Roman"/>
          <w:sz w:val="20"/>
          <w:szCs w:val="20"/>
        </w:rPr>
        <w:t>neither</w:t>
      </w:r>
      <w:r w:rsidR="002C6E8D">
        <w:rPr>
          <w:rFonts w:ascii="Palatino Linotype" w:eastAsia="Times New Roman" w:hAnsi="Palatino Linotype" w:cs="Times New Roman"/>
          <w:sz w:val="20"/>
          <w:szCs w:val="20"/>
        </w:rPr>
        <w:t xml:space="preserve"> internalize</w:t>
      </w:r>
      <w:r w:rsidR="00AF2E8E">
        <w:rPr>
          <w:rFonts w:ascii="Palatino Linotype" w:eastAsia="Times New Roman" w:hAnsi="Palatino Linotype" w:cs="Times New Roman"/>
          <w:sz w:val="20"/>
          <w:szCs w:val="20"/>
        </w:rPr>
        <w:t>s</w:t>
      </w:r>
      <w:r w:rsidR="002C6E8D">
        <w:rPr>
          <w:rFonts w:ascii="Palatino Linotype" w:eastAsia="Times New Roman" w:hAnsi="Palatino Linotype" w:cs="Times New Roman"/>
          <w:sz w:val="20"/>
          <w:szCs w:val="20"/>
        </w:rPr>
        <w:t xml:space="preserve"> </w:t>
      </w:r>
      <w:r w:rsidR="00AF2E8E">
        <w:rPr>
          <w:rFonts w:ascii="Palatino Linotype" w:eastAsia="Times New Roman" w:hAnsi="Palatino Linotype" w:cs="Times New Roman"/>
          <w:sz w:val="20"/>
          <w:szCs w:val="20"/>
        </w:rPr>
        <w:t>n</w:t>
      </w:r>
      <w:r w:rsidR="002C6E8D">
        <w:rPr>
          <w:rFonts w:ascii="Palatino Linotype" w:eastAsia="Times New Roman" w:hAnsi="Palatino Linotype" w:cs="Times New Roman"/>
          <w:sz w:val="20"/>
          <w:szCs w:val="20"/>
        </w:rPr>
        <w:t>or endorse</w:t>
      </w:r>
      <w:r w:rsidR="00AF2E8E">
        <w:rPr>
          <w:rFonts w:ascii="Palatino Linotype" w:eastAsia="Times New Roman" w:hAnsi="Palatino Linotype" w:cs="Times New Roman"/>
          <w:sz w:val="20"/>
          <w:szCs w:val="20"/>
        </w:rPr>
        <w:t>s</w:t>
      </w:r>
      <w:r w:rsidR="002C6E8D">
        <w:rPr>
          <w:rFonts w:ascii="Palatino Linotype" w:eastAsia="Times New Roman" w:hAnsi="Palatino Linotype" w:cs="Times New Roman"/>
          <w:sz w:val="20"/>
          <w:szCs w:val="20"/>
        </w:rPr>
        <w:t xml:space="preserve"> the </w:t>
      </w:r>
      <w:r w:rsidR="00AE6B62">
        <w:rPr>
          <w:rFonts w:ascii="Palatino Linotype" w:eastAsia="Times New Roman" w:hAnsi="Palatino Linotype" w:cs="Times New Roman"/>
          <w:sz w:val="20"/>
          <w:szCs w:val="20"/>
        </w:rPr>
        <w:t xml:space="preserve">snobby </w:t>
      </w:r>
      <w:r w:rsidR="002C6E8D">
        <w:rPr>
          <w:rFonts w:ascii="Palatino Linotype" w:eastAsia="Times New Roman" w:hAnsi="Palatino Linotype" w:cs="Times New Roman"/>
          <w:sz w:val="20"/>
          <w:szCs w:val="20"/>
        </w:rPr>
        <w:t>standards</w:t>
      </w:r>
      <w:r w:rsidR="009F4C06">
        <w:rPr>
          <w:rFonts w:ascii="Palatino Linotype" w:eastAsia="Times New Roman" w:hAnsi="Palatino Linotype" w:cs="Times New Roman"/>
          <w:sz w:val="20"/>
          <w:szCs w:val="20"/>
        </w:rPr>
        <w:t xml:space="preserve"> to which she conforms</w:t>
      </w:r>
      <w:r w:rsidR="002C6E8D">
        <w:rPr>
          <w:rFonts w:ascii="Palatino Linotype" w:eastAsia="Times New Roman" w:hAnsi="Palatino Linotype" w:cs="Times New Roman"/>
          <w:sz w:val="20"/>
          <w:szCs w:val="20"/>
        </w:rPr>
        <w:t xml:space="preserve">, then she is not </w:t>
      </w:r>
      <w:r w:rsidR="00557A38">
        <w:rPr>
          <w:rFonts w:ascii="Palatino Linotype" w:eastAsia="Times New Roman" w:hAnsi="Palatino Linotype" w:cs="Times New Roman"/>
          <w:sz w:val="20"/>
          <w:szCs w:val="20"/>
        </w:rPr>
        <w:t>(yet)</w:t>
      </w:r>
      <w:r w:rsidR="002C6E8D">
        <w:rPr>
          <w:rFonts w:ascii="Palatino Linotype" w:eastAsia="Times New Roman" w:hAnsi="Palatino Linotype" w:cs="Times New Roman"/>
          <w:sz w:val="20"/>
          <w:szCs w:val="20"/>
        </w:rPr>
        <w:t xml:space="preserve"> snobby.</w:t>
      </w:r>
      <w:r w:rsidR="00B3015E">
        <w:rPr>
          <w:rFonts w:ascii="Palatino Linotype" w:eastAsia="Times New Roman" w:hAnsi="Palatino Linotype" w:cs="Times New Roman"/>
          <w:sz w:val="20"/>
          <w:szCs w:val="20"/>
        </w:rPr>
        <w:t xml:space="preserve"> Nor does it constitute snobbery for someone to form aesthetic judgments that happen to track class lines, if she herself does not associate that which she disvalues with being </w:t>
      </w:r>
      <w:r w:rsidR="006338BF">
        <w:rPr>
          <w:rFonts w:ascii="Palatino Linotype" w:eastAsia="Times New Roman" w:hAnsi="Palatino Linotype" w:cs="Times New Roman"/>
          <w:sz w:val="20"/>
          <w:szCs w:val="20"/>
        </w:rPr>
        <w:t>lower</w:t>
      </w:r>
      <w:r w:rsidR="00B3015E">
        <w:rPr>
          <w:rFonts w:ascii="Palatino Linotype" w:eastAsia="Times New Roman" w:hAnsi="Palatino Linotype" w:cs="Times New Roman"/>
          <w:sz w:val="20"/>
          <w:szCs w:val="20"/>
        </w:rPr>
        <w:t xml:space="preserve">-class. </w:t>
      </w:r>
      <w:r w:rsidR="008D300B">
        <w:rPr>
          <w:rFonts w:ascii="Palatino Linotype" w:eastAsia="Times New Roman" w:hAnsi="Palatino Linotype" w:cs="Times New Roman"/>
          <w:sz w:val="20"/>
          <w:szCs w:val="20"/>
        </w:rPr>
        <w:t xml:space="preserve">If </w:t>
      </w:r>
      <w:r w:rsidR="00664B42">
        <w:rPr>
          <w:rFonts w:ascii="Palatino Linotype" w:eastAsia="Times New Roman" w:hAnsi="Palatino Linotype" w:cs="Times New Roman"/>
          <w:sz w:val="20"/>
          <w:szCs w:val="20"/>
        </w:rPr>
        <w:t>t</w:t>
      </w:r>
      <w:r w:rsidR="008D300B">
        <w:rPr>
          <w:rFonts w:ascii="Palatino Linotype" w:eastAsia="Times New Roman" w:hAnsi="Palatino Linotype" w:cs="Times New Roman"/>
          <w:sz w:val="20"/>
          <w:szCs w:val="20"/>
        </w:rPr>
        <w:t xml:space="preserve">he person </w:t>
      </w:r>
      <w:r w:rsidR="00664B42">
        <w:rPr>
          <w:rFonts w:ascii="Palatino Linotype" w:eastAsia="Times New Roman" w:hAnsi="Palatino Linotype" w:cs="Times New Roman"/>
          <w:sz w:val="20"/>
          <w:szCs w:val="20"/>
        </w:rPr>
        <w:t>in a</w:t>
      </w:r>
      <w:r w:rsidR="008D300B">
        <w:rPr>
          <w:rFonts w:ascii="Palatino Linotype" w:eastAsia="Times New Roman" w:hAnsi="Palatino Linotype" w:cs="Times New Roman"/>
          <w:sz w:val="20"/>
          <w:szCs w:val="20"/>
        </w:rPr>
        <w:t xml:space="preserve"> new social environment internalize</w:t>
      </w:r>
      <w:r w:rsidR="003030CB">
        <w:rPr>
          <w:rFonts w:ascii="Palatino Linotype" w:eastAsia="Times New Roman" w:hAnsi="Palatino Linotype" w:cs="Times New Roman"/>
          <w:sz w:val="20"/>
          <w:szCs w:val="20"/>
        </w:rPr>
        <w:t>s</w:t>
      </w:r>
      <w:r w:rsidR="008D300B">
        <w:rPr>
          <w:rFonts w:ascii="Palatino Linotype" w:eastAsia="Times New Roman" w:hAnsi="Palatino Linotype" w:cs="Times New Roman"/>
          <w:sz w:val="20"/>
          <w:szCs w:val="20"/>
        </w:rPr>
        <w:t xml:space="preserve"> its snobby standards without realizing that they are driven by class associations and without herself forming any class associations, then she is not </w:t>
      </w:r>
      <w:r w:rsidR="00AE2556">
        <w:rPr>
          <w:rFonts w:ascii="Palatino Linotype" w:eastAsia="Times New Roman" w:hAnsi="Palatino Linotype" w:cs="Times New Roman"/>
          <w:sz w:val="20"/>
          <w:szCs w:val="20"/>
        </w:rPr>
        <w:t>(</w:t>
      </w:r>
      <w:r w:rsidR="008D300B">
        <w:rPr>
          <w:rFonts w:ascii="Palatino Linotype" w:eastAsia="Times New Roman" w:hAnsi="Palatino Linotype" w:cs="Times New Roman"/>
          <w:sz w:val="20"/>
          <w:szCs w:val="20"/>
        </w:rPr>
        <w:t>yet</w:t>
      </w:r>
      <w:r w:rsidR="00AE2556">
        <w:rPr>
          <w:rFonts w:ascii="Palatino Linotype" w:eastAsia="Times New Roman" w:hAnsi="Palatino Linotype" w:cs="Times New Roman"/>
          <w:sz w:val="20"/>
          <w:szCs w:val="20"/>
        </w:rPr>
        <w:t>)</w:t>
      </w:r>
      <w:r w:rsidR="008D300B">
        <w:rPr>
          <w:rFonts w:ascii="Palatino Linotype" w:eastAsia="Times New Roman" w:hAnsi="Palatino Linotype" w:cs="Times New Roman"/>
          <w:sz w:val="20"/>
          <w:szCs w:val="20"/>
        </w:rPr>
        <w:t xml:space="preserve"> </w:t>
      </w:r>
      <w:r w:rsidR="00AE2556">
        <w:rPr>
          <w:rFonts w:ascii="Palatino Linotype" w:eastAsia="Times New Roman" w:hAnsi="Palatino Linotype" w:cs="Times New Roman"/>
          <w:sz w:val="20"/>
          <w:szCs w:val="20"/>
        </w:rPr>
        <w:t>s</w:t>
      </w:r>
      <w:r w:rsidR="008D300B">
        <w:rPr>
          <w:rFonts w:ascii="Palatino Linotype" w:eastAsia="Times New Roman" w:hAnsi="Palatino Linotype" w:cs="Times New Roman"/>
          <w:sz w:val="20"/>
          <w:szCs w:val="20"/>
        </w:rPr>
        <w:t>nobby</w:t>
      </w:r>
      <w:r w:rsidR="00BD6FCE">
        <w:rPr>
          <w:rFonts w:ascii="Palatino Linotype" w:eastAsia="Times New Roman" w:hAnsi="Palatino Linotype" w:cs="Times New Roman"/>
          <w:sz w:val="20"/>
          <w:szCs w:val="20"/>
        </w:rPr>
        <w:t xml:space="preserve">, </w:t>
      </w:r>
      <w:r w:rsidR="008A5FC6">
        <w:rPr>
          <w:rFonts w:ascii="Palatino Linotype" w:eastAsia="Times New Roman" w:hAnsi="Palatino Linotype" w:cs="Times New Roman"/>
          <w:sz w:val="20"/>
          <w:szCs w:val="20"/>
        </w:rPr>
        <w:t>al</w:t>
      </w:r>
      <w:r w:rsidR="00BD6FCE">
        <w:rPr>
          <w:rFonts w:ascii="Palatino Linotype" w:eastAsia="Times New Roman" w:hAnsi="Palatino Linotype" w:cs="Times New Roman"/>
          <w:sz w:val="20"/>
          <w:szCs w:val="20"/>
        </w:rPr>
        <w:t xml:space="preserve">though </w:t>
      </w:r>
      <w:r w:rsidR="00C2506E">
        <w:rPr>
          <w:rFonts w:ascii="Palatino Linotype" w:eastAsia="Times New Roman" w:hAnsi="Palatino Linotype" w:cs="Times New Roman"/>
          <w:sz w:val="20"/>
          <w:szCs w:val="20"/>
        </w:rPr>
        <w:t xml:space="preserve">her subsequent behavior </w:t>
      </w:r>
      <w:r w:rsidR="00BD6FCE">
        <w:rPr>
          <w:rFonts w:ascii="Palatino Linotype" w:eastAsia="Times New Roman" w:hAnsi="Palatino Linotype" w:cs="Times New Roman"/>
          <w:sz w:val="20"/>
          <w:szCs w:val="20"/>
        </w:rPr>
        <w:t xml:space="preserve">may </w:t>
      </w:r>
      <w:r w:rsidR="00C2506E">
        <w:rPr>
          <w:rFonts w:ascii="Palatino Linotype" w:eastAsia="Times New Roman" w:hAnsi="Palatino Linotype" w:cs="Times New Roman"/>
          <w:sz w:val="20"/>
          <w:szCs w:val="20"/>
        </w:rPr>
        <w:t xml:space="preserve">inadvertently </w:t>
      </w:r>
      <w:r w:rsidR="00BD6FCE">
        <w:rPr>
          <w:rFonts w:ascii="Palatino Linotype" w:eastAsia="Times New Roman" w:hAnsi="Palatino Linotype" w:cs="Times New Roman"/>
          <w:sz w:val="20"/>
          <w:szCs w:val="20"/>
        </w:rPr>
        <w:t>reinforce</w:t>
      </w:r>
      <w:r w:rsidR="00C2506E">
        <w:rPr>
          <w:rFonts w:ascii="Palatino Linotype" w:eastAsia="Times New Roman" w:hAnsi="Palatino Linotype" w:cs="Times New Roman"/>
          <w:sz w:val="20"/>
          <w:szCs w:val="20"/>
        </w:rPr>
        <w:t xml:space="preserve"> the snobbery of her surrounding environment</w:t>
      </w:r>
      <w:r w:rsidR="008D300B">
        <w:rPr>
          <w:rFonts w:ascii="Palatino Linotype" w:eastAsia="Times New Roman" w:hAnsi="Palatino Linotype" w:cs="Times New Roman"/>
          <w:sz w:val="20"/>
          <w:szCs w:val="20"/>
        </w:rPr>
        <w:t>.</w:t>
      </w:r>
      <w:r w:rsidR="007A34D9">
        <w:rPr>
          <w:rFonts w:ascii="Palatino Linotype" w:eastAsia="Times New Roman" w:hAnsi="Palatino Linotype" w:cs="Times New Roman"/>
          <w:sz w:val="20"/>
          <w:szCs w:val="20"/>
        </w:rPr>
        <w:t xml:space="preserve"> Lastly, </w:t>
      </w:r>
      <w:r w:rsidR="005662FB">
        <w:rPr>
          <w:rFonts w:ascii="Palatino Linotype" w:eastAsia="Times New Roman" w:hAnsi="Palatino Linotype" w:cs="Times New Roman"/>
          <w:sz w:val="20"/>
          <w:szCs w:val="20"/>
        </w:rPr>
        <w:t xml:space="preserve">if someone devalues that which she associates with being </w:t>
      </w:r>
      <w:r w:rsidR="009C058C">
        <w:rPr>
          <w:rFonts w:ascii="Palatino Linotype" w:eastAsia="Times New Roman" w:hAnsi="Palatino Linotype" w:cs="Times New Roman"/>
          <w:sz w:val="20"/>
          <w:szCs w:val="20"/>
        </w:rPr>
        <w:t>lower</w:t>
      </w:r>
      <w:r w:rsidR="005662FB">
        <w:rPr>
          <w:rFonts w:ascii="Palatino Linotype" w:eastAsia="Times New Roman" w:hAnsi="Palatino Linotype" w:cs="Times New Roman"/>
          <w:sz w:val="20"/>
          <w:szCs w:val="20"/>
        </w:rPr>
        <w:t xml:space="preserve">-class </w:t>
      </w:r>
      <w:r w:rsidR="005662FB" w:rsidRPr="00803020">
        <w:rPr>
          <w:rFonts w:ascii="Palatino Linotype" w:eastAsia="Times New Roman" w:hAnsi="Palatino Linotype" w:cs="Times New Roman"/>
          <w:i/>
          <w:iCs/>
          <w:sz w:val="20"/>
          <w:szCs w:val="20"/>
        </w:rPr>
        <w:t>and</w:t>
      </w:r>
      <w:r w:rsidR="005662FB">
        <w:rPr>
          <w:rFonts w:ascii="Palatino Linotype" w:eastAsia="Times New Roman" w:hAnsi="Palatino Linotype" w:cs="Times New Roman"/>
          <w:sz w:val="20"/>
          <w:szCs w:val="20"/>
        </w:rPr>
        <w:t xml:space="preserve"> forms mistaken aesthetic judgments about </w:t>
      </w:r>
      <w:r w:rsidR="00173D76">
        <w:rPr>
          <w:rFonts w:ascii="Palatino Linotype" w:eastAsia="Times New Roman" w:hAnsi="Palatino Linotype" w:cs="Times New Roman"/>
          <w:sz w:val="20"/>
          <w:szCs w:val="20"/>
        </w:rPr>
        <w:t xml:space="preserve">those same </w:t>
      </w:r>
      <w:r w:rsidR="005662FB">
        <w:rPr>
          <w:rFonts w:ascii="Palatino Linotype" w:eastAsia="Times New Roman" w:hAnsi="Palatino Linotype" w:cs="Times New Roman"/>
          <w:sz w:val="20"/>
          <w:szCs w:val="20"/>
        </w:rPr>
        <w:t xml:space="preserve">things, </w:t>
      </w:r>
      <w:r w:rsidR="005662FB" w:rsidRPr="001A528A">
        <w:rPr>
          <w:rFonts w:ascii="Palatino Linotype" w:eastAsia="Times New Roman" w:hAnsi="Palatino Linotype" w:cs="Times New Roman"/>
          <w:sz w:val="20"/>
          <w:szCs w:val="20"/>
        </w:rPr>
        <w:t>but</w:t>
      </w:r>
      <w:r w:rsidR="005662FB">
        <w:rPr>
          <w:rFonts w:ascii="Palatino Linotype" w:eastAsia="Times New Roman" w:hAnsi="Palatino Linotype" w:cs="Times New Roman"/>
          <w:i/>
          <w:iCs/>
          <w:sz w:val="20"/>
          <w:szCs w:val="20"/>
        </w:rPr>
        <w:t xml:space="preserve"> </w:t>
      </w:r>
      <w:r w:rsidR="005662FB">
        <w:rPr>
          <w:rFonts w:ascii="Palatino Linotype" w:eastAsia="Times New Roman" w:hAnsi="Palatino Linotype" w:cs="Times New Roman"/>
          <w:sz w:val="20"/>
          <w:szCs w:val="20"/>
        </w:rPr>
        <w:t xml:space="preserve">her mistaken aesthetic judgments are causally unrelated to </w:t>
      </w:r>
      <w:r w:rsidR="00C67310">
        <w:rPr>
          <w:rFonts w:ascii="Palatino Linotype" w:eastAsia="Times New Roman" w:hAnsi="Palatino Linotype" w:cs="Times New Roman"/>
          <w:sz w:val="20"/>
          <w:szCs w:val="20"/>
        </w:rPr>
        <w:t>the</w:t>
      </w:r>
      <w:r w:rsidR="005662FB">
        <w:rPr>
          <w:rFonts w:ascii="Palatino Linotype" w:eastAsia="Times New Roman" w:hAnsi="Palatino Linotype" w:cs="Times New Roman"/>
          <w:sz w:val="20"/>
          <w:szCs w:val="20"/>
        </w:rPr>
        <w:t xml:space="preserve"> </w:t>
      </w:r>
      <w:r w:rsidR="0013218C">
        <w:rPr>
          <w:rFonts w:ascii="Palatino Linotype" w:eastAsia="Times New Roman" w:hAnsi="Palatino Linotype" w:cs="Times New Roman"/>
          <w:sz w:val="20"/>
          <w:szCs w:val="20"/>
        </w:rPr>
        <w:t>class associations</w:t>
      </w:r>
      <w:r w:rsidR="0033300D">
        <w:rPr>
          <w:rFonts w:ascii="Palatino Linotype" w:eastAsia="Times New Roman" w:hAnsi="Palatino Linotype" w:cs="Times New Roman"/>
          <w:sz w:val="20"/>
          <w:szCs w:val="20"/>
        </w:rPr>
        <w:t xml:space="preserve"> – </w:t>
      </w:r>
      <w:r w:rsidR="006514DF">
        <w:rPr>
          <w:rFonts w:ascii="Palatino Linotype" w:eastAsia="Times New Roman" w:hAnsi="Palatino Linotype" w:cs="Times New Roman"/>
          <w:sz w:val="20"/>
          <w:szCs w:val="20"/>
        </w:rPr>
        <w:t>their shared objects are</w:t>
      </w:r>
      <w:r w:rsidR="0033300D">
        <w:rPr>
          <w:rFonts w:ascii="Palatino Linotype" w:eastAsia="Times New Roman" w:hAnsi="Palatino Linotype" w:cs="Times New Roman"/>
          <w:sz w:val="20"/>
          <w:szCs w:val="20"/>
        </w:rPr>
        <w:t xml:space="preserve"> just a coincidence –</w:t>
      </w:r>
      <w:r w:rsidR="0020592C">
        <w:rPr>
          <w:rFonts w:ascii="Palatino Linotype" w:eastAsia="Times New Roman" w:hAnsi="Palatino Linotype" w:cs="Times New Roman"/>
          <w:sz w:val="20"/>
          <w:szCs w:val="20"/>
        </w:rPr>
        <w:t xml:space="preserve"> </w:t>
      </w:r>
      <w:r w:rsidR="005662FB">
        <w:rPr>
          <w:rFonts w:ascii="Palatino Linotype" w:eastAsia="Times New Roman" w:hAnsi="Palatino Linotype" w:cs="Times New Roman"/>
          <w:sz w:val="20"/>
          <w:szCs w:val="20"/>
        </w:rPr>
        <w:t>t</w:t>
      </w:r>
      <w:r w:rsidR="00FF3E2D">
        <w:rPr>
          <w:rFonts w:ascii="Palatino Linotype" w:eastAsia="Times New Roman" w:hAnsi="Palatino Linotype" w:cs="Times New Roman"/>
          <w:sz w:val="20"/>
          <w:szCs w:val="20"/>
        </w:rPr>
        <w:t>hen t</w:t>
      </w:r>
      <w:r w:rsidR="005662FB">
        <w:rPr>
          <w:rFonts w:ascii="Palatino Linotype" w:eastAsia="Times New Roman" w:hAnsi="Palatino Linotype" w:cs="Times New Roman"/>
          <w:sz w:val="20"/>
          <w:szCs w:val="20"/>
        </w:rPr>
        <w:t xml:space="preserve">his still does not constitute snobbery in </w:t>
      </w:r>
      <w:r w:rsidR="00803020">
        <w:rPr>
          <w:rFonts w:ascii="Palatino Linotype" w:eastAsia="Times New Roman" w:hAnsi="Palatino Linotype" w:cs="Times New Roman"/>
          <w:sz w:val="20"/>
          <w:szCs w:val="20"/>
        </w:rPr>
        <w:t>my sense</w:t>
      </w:r>
      <w:r w:rsidR="005662FB">
        <w:rPr>
          <w:rFonts w:ascii="Palatino Linotype" w:eastAsia="Times New Roman" w:hAnsi="Palatino Linotype" w:cs="Times New Roman"/>
          <w:sz w:val="20"/>
          <w:szCs w:val="20"/>
        </w:rPr>
        <w:t xml:space="preserve">. </w:t>
      </w:r>
      <w:r w:rsidR="00824244">
        <w:rPr>
          <w:rFonts w:ascii="Palatino Linotype" w:eastAsia="Times New Roman" w:hAnsi="Palatino Linotype" w:cs="Times New Roman"/>
          <w:sz w:val="20"/>
          <w:szCs w:val="20"/>
        </w:rPr>
        <w:t xml:space="preserve">Someone exhibits straight-up </w:t>
      </w:r>
      <w:r w:rsidR="00824244" w:rsidRPr="0052505A">
        <w:rPr>
          <w:rFonts w:ascii="Palatino Linotype" w:eastAsia="Times New Roman" w:hAnsi="Palatino Linotype" w:cs="Times New Roman"/>
          <w:sz w:val="20"/>
          <w:szCs w:val="20"/>
        </w:rPr>
        <w:t xml:space="preserve">classist snobbery just in case she forms mistaken aesthetic judgments </w:t>
      </w:r>
      <w:r w:rsidR="00824244" w:rsidRPr="0052505A">
        <w:rPr>
          <w:rFonts w:ascii="Palatino Linotype" w:eastAsia="Times New Roman" w:hAnsi="Palatino Linotype" w:cs="Times New Roman"/>
          <w:i/>
          <w:iCs/>
          <w:sz w:val="20"/>
          <w:szCs w:val="20"/>
        </w:rPr>
        <w:t>because</w:t>
      </w:r>
      <w:r w:rsidR="00824244" w:rsidRPr="0052505A">
        <w:rPr>
          <w:rFonts w:ascii="Palatino Linotype" w:eastAsia="Times New Roman" w:hAnsi="Palatino Linotype" w:cs="Times New Roman"/>
          <w:sz w:val="20"/>
          <w:szCs w:val="20"/>
        </w:rPr>
        <w:t xml:space="preserve"> she devalues things that she associates with being </w:t>
      </w:r>
      <w:r w:rsidR="009C058C" w:rsidRPr="0052505A">
        <w:rPr>
          <w:rFonts w:ascii="Palatino Linotype" w:eastAsia="Times New Roman" w:hAnsi="Palatino Linotype" w:cs="Times New Roman"/>
          <w:sz w:val="20"/>
          <w:szCs w:val="20"/>
        </w:rPr>
        <w:t>lower</w:t>
      </w:r>
      <w:r w:rsidR="00824244" w:rsidRPr="0052505A">
        <w:rPr>
          <w:rFonts w:ascii="Palatino Linotype" w:eastAsia="Times New Roman" w:hAnsi="Palatino Linotype" w:cs="Times New Roman"/>
          <w:sz w:val="20"/>
          <w:szCs w:val="20"/>
        </w:rPr>
        <w:t>-class.</w:t>
      </w:r>
    </w:p>
    <w:p w14:paraId="08BF1B79" w14:textId="268DB7C4" w:rsidR="001C485C" w:rsidRDefault="001C485C" w:rsidP="003C5271">
      <w:pPr>
        <w:pStyle w:val="NormalWeb"/>
        <w:spacing w:before="0" w:beforeAutospacing="0" w:after="0" w:afterAutospacing="0" w:line="480" w:lineRule="auto"/>
        <w:rPr>
          <w:rFonts w:ascii="Palatino Linotype" w:hAnsi="Palatino Linotype"/>
          <w:sz w:val="20"/>
          <w:szCs w:val="20"/>
        </w:rPr>
      </w:pPr>
    </w:p>
    <w:p w14:paraId="25CFA6A2" w14:textId="72994384" w:rsidR="001C485C" w:rsidRDefault="001C485C" w:rsidP="003C5271">
      <w:pPr>
        <w:pStyle w:val="NormalWeb"/>
        <w:spacing w:before="0" w:beforeAutospacing="0" w:after="0" w:afterAutospacing="0" w:line="480" w:lineRule="auto"/>
        <w:jc w:val="center"/>
        <w:rPr>
          <w:rFonts w:ascii="Palatino Linotype" w:hAnsi="Palatino Linotype"/>
          <w:sz w:val="20"/>
          <w:szCs w:val="20"/>
        </w:rPr>
      </w:pPr>
      <w:r>
        <w:rPr>
          <w:rFonts w:ascii="Palatino Linotype" w:hAnsi="Palatino Linotype"/>
          <w:sz w:val="20"/>
          <w:szCs w:val="20"/>
        </w:rPr>
        <w:t>5.</w:t>
      </w:r>
    </w:p>
    <w:p w14:paraId="7CC021A0" w14:textId="71D6EEEF" w:rsidR="001C485C" w:rsidRDefault="001C485C" w:rsidP="003C5271">
      <w:pPr>
        <w:pStyle w:val="NormalWeb"/>
        <w:spacing w:before="0" w:beforeAutospacing="0" w:after="0" w:afterAutospacing="0" w:line="480" w:lineRule="auto"/>
        <w:jc w:val="center"/>
        <w:rPr>
          <w:rFonts w:ascii="Palatino Linotype" w:hAnsi="Palatino Linotype"/>
          <w:sz w:val="20"/>
          <w:szCs w:val="20"/>
        </w:rPr>
      </w:pPr>
    </w:p>
    <w:p w14:paraId="5D9931BF" w14:textId="49ECDE20" w:rsidR="001C485C" w:rsidRDefault="001D0BDE"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Kieran and Patridge’s</w:t>
      </w:r>
      <w:r w:rsidR="00031098">
        <w:rPr>
          <w:rFonts w:ascii="Palatino Linotype" w:hAnsi="Palatino Linotype"/>
          <w:sz w:val="20"/>
          <w:szCs w:val="20"/>
        </w:rPr>
        <w:t xml:space="preserve"> papers </w:t>
      </w:r>
      <w:r w:rsidR="005E261B">
        <w:rPr>
          <w:rFonts w:ascii="Palatino Linotype" w:hAnsi="Palatino Linotype"/>
          <w:sz w:val="20"/>
          <w:szCs w:val="20"/>
        </w:rPr>
        <w:t>on</w:t>
      </w:r>
      <w:r w:rsidR="00031098">
        <w:rPr>
          <w:rFonts w:ascii="Palatino Linotype" w:hAnsi="Palatino Linotype"/>
          <w:sz w:val="20"/>
          <w:szCs w:val="20"/>
        </w:rPr>
        <w:t xml:space="preserve"> snobbery touch on class issues but do not place </w:t>
      </w:r>
      <w:r w:rsidR="000C6B05">
        <w:rPr>
          <w:rFonts w:ascii="Palatino Linotype" w:hAnsi="Palatino Linotype"/>
          <w:sz w:val="20"/>
          <w:szCs w:val="20"/>
        </w:rPr>
        <w:t>them</w:t>
      </w:r>
      <w:r w:rsidR="00031098">
        <w:rPr>
          <w:rFonts w:ascii="Palatino Linotype" w:hAnsi="Palatino Linotype"/>
          <w:sz w:val="20"/>
          <w:szCs w:val="20"/>
        </w:rPr>
        <w:t xml:space="preserve"> front and center, allowing any </w:t>
      </w:r>
      <w:r w:rsidR="00075464">
        <w:rPr>
          <w:rFonts w:ascii="Palatino Linotype" w:hAnsi="Palatino Linotype"/>
          <w:sz w:val="20"/>
          <w:szCs w:val="20"/>
        </w:rPr>
        <w:t xml:space="preserve">old </w:t>
      </w:r>
      <w:r w:rsidR="00031098">
        <w:rPr>
          <w:rFonts w:ascii="Palatino Linotype" w:hAnsi="Palatino Linotype"/>
          <w:sz w:val="20"/>
          <w:szCs w:val="20"/>
        </w:rPr>
        <w:t>social hierarchy to take the place of class hierarchy in explaining what makes an aesthetic judgment snobby. I think this is an oversight.</w:t>
      </w:r>
      <w:r w:rsidR="00DC029E">
        <w:rPr>
          <w:rFonts w:ascii="Palatino Linotype" w:hAnsi="Palatino Linotype"/>
          <w:sz w:val="20"/>
          <w:szCs w:val="20"/>
        </w:rPr>
        <w:t xml:space="preserve"> To my mind, the paradigm of snobbery is an ineliminably classist phenomenon – snobbery </w:t>
      </w:r>
      <w:r w:rsidR="00195EE7">
        <w:rPr>
          <w:rFonts w:ascii="Palatino Linotype" w:hAnsi="Palatino Linotype"/>
          <w:sz w:val="20"/>
          <w:szCs w:val="20"/>
        </w:rPr>
        <w:t xml:space="preserve">just </w:t>
      </w:r>
      <w:r w:rsidR="00DC029E">
        <w:rPr>
          <w:rFonts w:ascii="Palatino Linotype" w:hAnsi="Palatino Linotype"/>
          <w:sz w:val="20"/>
          <w:szCs w:val="20"/>
        </w:rPr>
        <w:t>is classism within the aesthetic realm.</w:t>
      </w:r>
      <w:r w:rsidR="00075464">
        <w:rPr>
          <w:rFonts w:ascii="Palatino Linotype" w:hAnsi="Palatino Linotype"/>
          <w:sz w:val="20"/>
          <w:szCs w:val="20"/>
        </w:rPr>
        <w:t xml:space="preserve"> </w:t>
      </w:r>
      <w:r w:rsidR="00893361">
        <w:rPr>
          <w:rFonts w:ascii="Palatino Linotype" w:hAnsi="Palatino Linotype"/>
          <w:sz w:val="20"/>
          <w:szCs w:val="20"/>
        </w:rPr>
        <w:t xml:space="preserve">It is true that </w:t>
      </w:r>
      <w:r w:rsidR="00893361">
        <w:rPr>
          <w:rFonts w:ascii="Palatino Linotype" w:hAnsi="Palatino Linotype"/>
          <w:sz w:val="20"/>
          <w:szCs w:val="20"/>
        </w:rPr>
        <w:lastRenderedPageBreak/>
        <w:t>there is now a broader</w:t>
      </w:r>
      <w:r w:rsidR="00195EE7">
        <w:rPr>
          <w:rFonts w:ascii="Palatino Linotype" w:hAnsi="Palatino Linotype"/>
          <w:sz w:val="20"/>
          <w:szCs w:val="20"/>
        </w:rPr>
        <w:t xml:space="preserve"> </w:t>
      </w:r>
      <w:r w:rsidR="00893361">
        <w:rPr>
          <w:rFonts w:ascii="Palatino Linotype" w:hAnsi="Palatino Linotype"/>
          <w:sz w:val="20"/>
          <w:szCs w:val="20"/>
        </w:rPr>
        <w:t xml:space="preserve">use of the term </w:t>
      </w:r>
      <w:r w:rsidR="00E963B3">
        <w:rPr>
          <w:rFonts w:ascii="Palatino Linotype" w:hAnsi="Palatino Linotype"/>
          <w:sz w:val="20"/>
          <w:szCs w:val="20"/>
        </w:rPr>
        <w:t>‘</w:t>
      </w:r>
      <w:r w:rsidR="00893361">
        <w:rPr>
          <w:rFonts w:ascii="Palatino Linotype" w:hAnsi="Palatino Linotype"/>
          <w:sz w:val="20"/>
          <w:szCs w:val="20"/>
        </w:rPr>
        <w:t>snob</w:t>
      </w:r>
      <w:r w:rsidR="00E963B3">
        <w:rPr>
          <w:rFonts w:ascii="Palatino Linotype" w:hAnsi="Palatino Linotype"/>
          <w:sz w:val="20"/>
          <w:szCs w:val="20"/>
        </w:rPr>
        <w:t>’</w:t>
      </w:r>
      <w:r w:rsidR="00893361">
        <w:rPr>
          <w:rFonts w:ascii="Palatino Linotype" w:hAnsi="Palatino Linotype"/>
          <w:sz w:val="20"/>
          <w:szCs w:val="20"/>
        </w:rPr>
        <w:t xml:space="preserve"> that extends it to anyone whose carefully-honed taste lead</w:t>
      </w:r>
      <w:r w:rsidR="00E963B3">
        <w:rPr>
          <w:rFonts w:ascii="Palatino Linotype" w:hAnsi="Palatino Linotype"/>
          <w:sz w:val="20"/>
          <w:szCs w:val="20"/>
        </w:rPr>
        <w:t>s</w:t>
      </w:r>
      <w:r w:rsidR="00893361">
        <w:rPr>
          <w:rFonts w:ascii="Palatino Linotype" w:hAnsi="Palatino Linotype"/>
          <w:sz w:val="20"/>
          <w:szCs w:val="20"/>
        </w:rPr>
        <w:t xml:space="preserve"> her to approach </w:t>
      </w:r>
      <w:r w:rsidR="00C474B6">
        <w:rPr>
          <w:rFonts w:ascii="Palatino Linotype" w:hAnsi="Palatino Linotype"/>
          <w:sz w:val="20"/>
          <w:szCs w:val="20"/>
        </w:rPr>
        <w:t>certain</w:t>
      </w:r>
      <w:r w:rsidR="00893361">
        <w:rPr>
          <w:rFonts w:ascii="Palatino Linotype" w:hAnsi="Palatino Linotype"/>
          <w:sz w:val="20"/>
          <w:szCs w:val="20"/>
        </w:rPr>
        <w:t xml:space="preserve"> aesthetic objects in </w:t>
      </w:r>
      <w:r w:rsidR="00C474B6">
        <w:rPr>
          <w:rFonts w:ascii="Palatino Linotype" w:hAnsi="Palatino Linotype"/>
          <w:sz w:val="20"/>
          <w:szCs w:val="20"/>
        </w:rPr>
        <w:t xml:space="preserve">roughly </w:t>
      </w:r>
      <w:r w:rsidR="00893361">
        <w:rPr>
          <w:rFonts w:ascii="Palatino Linotype" w:hAnsi="Palatino Linotype"/>
          <w:sz w:val="20"/>
          <w:szCs w:val="20"/>
        </w:rPr>
        <w:t xml:space="preserve">the way that classists approach </w:t>
      </w:r>
      <w:r w:rsidR="006B4F69">
        <w:rPr>
          <w:rFonts w:ascii="Palatino Linotype" w:hAnsi="Palatino Linotype"/>
          <w:sz w:val="20"/>
          <w:szCs w:val="20"/>
        </w:rPr>
        <w:t>that which</w:t>
      </w:r>
      <w:r w:rsidR="00893361">
        <w:rPr>
          <w:rFonts w:ascii="Palatino Linotype" w:hAnsi="Palatino Linotype"/>
          <w:sz w:val="20"/>
          <w:szCs w:val="20"/>
        </w:rPr>
        <w:t xml:space="preserve"> they associate with being </w:t>
      </w:r>
      <w:r w:rsidR="00E9107A">
        <w:rPr>
          <w:rFonts w:ascii="Palatino Linotype" w:hAnsi="Palatino Linotype"/>
          <w:sz w:val="20"/>
          <w:szCs w:val="20"/>
        </w:rPr>
        <w:t>lower</w:t>
      </w:r>
      <w:r w:rsidR="00893361">
        <w:rPr>
          <w:rFonts w:ascii="Palatino Linotype" w:hAnsi="Palatino Linotype"/>
          <w:sz w:val="20"/>
          <w:szCs w:val="20"/>
        </w:rPr>
        <w:t>-class.</w:t>
      </w:r>
      <w:r w:rsidR="004D7D8C">
        <w:rPr>
          <w:rFonts w:ascii="Palatino Linotype" w:hAnsi="Palatino Linotype"/>
          <w:sz w:val="20"/>
          <w:szCs w:val="20"/>
        </w:rPr>
        <w:t xml:space="preserve"> This is a legitimate use of the term and it is fine to theorize about it. </w:t>
      </w:r>
      <w:r w:rsidR="007A090F">
        <w:rPr>
          <w:rFonts w:ascii="Palatino Linotype" w:hAnsi="Palatino Linotype"/>
          <w:sz w:val="20"/>
          <w:szCs w:val="20"/>
        </w:rPr>
        <w:t xml:space="preserve">So, to repeat: I have no beef with the three extant accounts of snobbery. </w:t>
      </w:r>
      <w:r w:rsidR="004D7D8C">
        <w:rPr>
          <w:rFonts w:ascii="Palatino Linotype" w:hAnsi="Palatino Linotype"/>
          <w:sz w:val="20"/>
          <w:szCs w:val="20"/>
        </w:rPr>
        <w:t xml:space="preserve">But </w:t>
      </w:r>
      <w:r w:rsidR="007A090F">
        <w:rPr>
          <w:rFonts w:ascii="Palatino Linotype" w:hAnsi="Palatino Linotype"/>
          <w:sz w:val="20"/>
          <w:szCs w:val="20"/>
        </w:rPr>
        <w:t xml:space="preserve">I think that </w:t>
      </w:r>
      <w:r w:rsidR="004D7D8C">
        <w:rPr>
          <w:rFonts w:ascii="Palatino Linotype" w:hAnsi="Palatino Linotype"/>
          <w:sz w:val="20"/>
          <w:szCs w:val="20"/>
        </w:rPr>
        <w:t xml:space="preserve">the primary phenomenon should be theorized too. </w:t>
      </w:r>
      <w:r w:rsidR="00154EE2">
        <w:rPr>
          <w:rFonts w:ascii="Palatino Linotype" w:hAnsi="Palatino Linotype"/>
          <w:sz w:val="20"/>
          <w:szCs w:val="20"/>
        </w:rPr>
        <w:t>T</w:t>
      </w:r>
      <w:r w:rsidR="004D7D8C">
        <w:rPr>
          <w:rFonts w:ascii="Palatino Linotype" w:hAnsi="Palatino Linotype"/>
          <w:sz w:val="20"/>
          <w:szCs w:val="20"/>
        </w:rPr>
        <w:t>hat is what I have tried to do in this paper.</w:t>
      </w:r>
    </w:p>
    <w:p w14:paraId="44108176" w14:textId="484367CE" w:rsidR="00BB054A" w:rsidRDefault="00BB054A" w:rsidP="003C5271">
      <w:pPr>
        <w:pStyle w:val="NormalWeb"/>
        <w:spacing w:before="0" w:beforeAutospacing="0" w:after="0" w:afterAutospacing="0" w:line="480" w:lineRule="auto"/>
        <w:rPr>
          <w:rFonts w:ascii="Palatino Linotype" w:hAnsi="Palatino Linotype"/>
          <w:sz w:val="20"/>
          <w:szCs w:val="20"/>
        </w:rPr>
      </w:pPr>
    </w:p>
    <w:p w14:paraId="5CF21ECE" w14:textId="75E413C1" w:rsidR="00BB054A" w:rsidRPr="00965CC9" w:rsidRDefault="00FC43A6" w:rsidP="003C5271">
      <w:pPr>
        <w:pStyle w:val="NormalWeb"/>
        <w:spacing w:before="0" w:beforeAutospacing="0" w:after="0" w:afterAutospacing="0" w:line="480" w:lineRule="auto"/>
        <w:rPr>
          <w:rFonts w:ascii="Palatino Linotype" w:hAnsi="Palatino Linotype"/>
          <w:sz w:val="20"/>
          <w:szCs w:val="20"/>
        </w:rPr>
      </w:pPr>
      <w:r w:rsidRPr="00965CC9">
        <w:rPr>
          <w:rFonts w:ascii="Palatino Linotype" w:hAnsi="Palatino Linotype"/>
          <w:sz w:val="20"/>
          <w:szCs w:val="20"/>
        </w:rPr>
        <w:t xml:space="preserve">In closing, let me return to the </w:t>
      </w:r>
      <w:r w:rsidR="00965CC9">
        <w:rPr>
          <w:rFonts w:ascii="Palatino Linotype" w:hAnsi="Palatino Linotype"/>
          <w:sz w:val="20"/>
          <w:szCs w:val="20"/>
        </w:rPr>
        <w:t>issue of higher-order evidence</w:t>
      </w:r>
      <w:r w:rsidR="00457653" w:rsidRPr="00965CC9">
        <w:rPr>
          <w:rFonts w:ascii="Palatino Linotype" w:hAnsi="Palatino Linotype"/>
          <w:sz w:val="20"/>
          <w:szCs w:val="20"/>
        </w:rPr>
        <w:t xml:space="preserve">. </w:t>
      </w:r>
      <w:r w:rsidR="00965CC9">
        <w:rPr>
          <w:rFonts w:ascii="Palatino Linotype" w:hAnsi="Palatino Linotype"/>
          <w:sz w:val="20"/>
          <w:szCs w:val="20"/>
        </w:rPr>
        <w:t xml:space="preserve">Now that </w:t>
      </w:r>
      <w:r w:rsidR="00E30939">
        <w:rPr>
          <w:rFonts w:ascii="Palatino Linotype" w:hAnsi="Palatino Linotype"/>
          <w:sz w:val="20"/>
          <w:szCs w:val="20"/>
        </w:rPr>
        <w:t>my</w:t>
      </w:r>
      <w:r w:rsidR="00965CC9">
        <w:rPr>
          <w:rFonts w:ascii="Palatino Linotype" w:hAnsi="Palatino Linotype"/>
          <w:sz w:val="20"/>
          <w:szCs w:val="20"/>
        </w:rPr>
        <w:t xml:space="preserve"> account is on the table, we can see that </w:t>
      </w:r>
      <w:r w:rsidR="00046863">
        <w:rPr>
          <w:rFonts w:ascii="Palatino Linotype" w:hAnsi="Palatino Linotype"/>
          <w:sz w:val="20"/>
          <w:szCs w:val="20"/>
        </w:rPr>
        <w:t xml:space="preserve">there is a sense in which </w:t>
      </w:r>
      <w:r w:rsidR="00965CC9">
        <w:rPr>
          <w:rFonts w:ascii="Palatino Linotype" w:hAnsi="Palatino Linotype"/>
          <w:sz w:val="20"/>
          <w:szCs w:val="20"/>
        </w:rPr>
        <w:t xml:space="preserve">evidence of straight-up classist snobbery </w:t>
      </w:r>
      <w:r w:rsidR="00FE0075">
        <w:rPr>
          <w:rFonts w:ascii="Palatino Linotype" w:hAnsi="Palatino Linotype"/>
          <w:sz w:val="20"/>
          <w:szCs w:val="20"/>
        </w:rPr>
        <w:t>i</w:t>
      </w:r>
      <w:r w:rsidR="00046863">
        <w:rPr>
          <w:rFonts w:ascii="Palatino Linotype" w:hAnsi="Palatino Linotype"/>
          <w:sz w:val="20"/>
          <w:szCs w:val="20"/>
        </w:rPr>
        <w:t xml:space="preserve">s </w:t>
      </w:r>
      <w:r w:rsidR="00046863">
        <w:rPr>
          <w:rFonts w:ascii="Palatino Linotype" w:hAnsi="Palatino Linotype"/>
          <w:i/>
          <w:iCs/>
          <w:sz w:val="20"/>
          <w:szCs w:val="20"/>
        </w:rPr>
        <w:t xml:space="preserve">stronger </w:t>
      </w:r>
      <w:r w:rsidR="00046863">
        <w:rPr>
          <w:rFonts w:ascii="Palatino Linotype" w:hAnsi="Palatino Linotype"/>
          <w:sz w:val="20"/>
          <w:szCs w:val="20"/>
        </w:rPr>
        <w:t>higher-order evidence than evidence of social</w:t>
      </w:r>
      <w:r w:rsidR="004163A9">
        <w:rPr>
          <w:rFonts w:ascii="Palatino Linotype" w:hAnsi="Palatino Linotype"/>
          <w:sz w:val="20"/>
          <w:szCs w:val="20"/>
        </w:rPr>
        <w:t>-</w:t>
      </w:r>
      <w:r w:rsidR="00046863">
        <w:rPr>
          <w:rFonts w:ascii="Palatino Linotype" w:hAnsi="Palatino Linotype"/>
          <w:sz w:val="20"/>
          <w:szCs w:val="20"/>
        </w:rPr>
        <w:t xml:space="preserve">contagion snobbery, attitudinal snobbery, or contextual snobbery. </w:t>
      </w:r>
      <w:r w:rsidR="00235635">
        <w:rPr>
          <w:rFonts w:ascii="Palatino Linotype" w:hAnsi="Palatino Linotype"/>
          <w:sz w:val="20"/>
          <w:szCs w:val="20"/>
        </w:rPr>
        <w:t>For e</w:t>
      </w:r>
      <w:r w:rsidR="00046863">
        <w:rPr>
          <w:rFonts w:ascii="Palatino Linotype" w:hAnsi="Palatino Linotype"/>
          <w:sz w:val="20"/>
          <w:szCs w:val="20"/>
        </w:rPr>
        <w:t xml:space="preserve">vidence of attitudinal and contextual snobbery, as </w:t>
      </w:r>
      <w:r w:rsidR="00202FB1">
        <w:rPr>
          <w:rFonts w:ascii="Palatino Linotype" w:hAnsi="Palatino Linotype"/>
          <w:sz w:val="20"/>
          <w:szCs w:val="20"/>
        </w:rPr>
        <w:t xml:space="preserve">previously </w:t>
      </w:r>
      <w:r w:rsidR="00046863">
        <w:rPr>
          <w:rFonts w:ascii="Palatino Linotype" w:hAnsi="Palatino Linotype"/>
          <w:sz w:val="20"/>
          <w:szCs w:val="20"/>
        </w:rPr>
        <w:t xml:space="preserve">noted, </w:t>
      </w:r>
      <w:r w:rsidR="002818E8">
        <w:rPr>
          <w:rFonts w:ascii="Palatino Linotype" w:hAnsi="Palatino Linotype"/>
          <w:sz w:val="20"/>
          <w:szCs w:val="20"/>
        </w:rPr>
        <w:t xml:space="preserve">need </w:t>
      </w:r>
      <w:r w:rsidR="00046863">
        <w:rPr>
          <w:rFonts w:ascii="Palatino Linotype" w:hAnsi="Palatino Linotype"/>
          <w:sz w:val="20"/>
          <w:szCs w:val="20"/>
        </w:rPr>
        <w:t>not undermine your first-order aesthetic judgments at all. And, while evidence of social</w:t>
      </w:r>
      <w:r w:rsidR="00D6593E">
        <w:rPr>
          <w:rFonts w:ascii="Palatino Linotype" w:hAnsi="Palatino Linotype"/>
          <w:sz w:val="20"/>
          <w:szCs w:val="20"/>
        </w:rPr>
        <w:t>-</w:t>
      </w:r>
      <w:r w:rsidR="00046863">
        <w:rPr>
          <w:rFonts w:ascii="Palatino Linotype" w:hAnsi="Palatino Linotype"/>
          <w:sz w:val="20"/>
          <w:szCs w:val="20"/>
        </w:rPr>
        <w:t xml:space="preserve">contagion snobbery does indicate that your aesthetic judgments are responsive to </w:t>
      </w:r>
      <w:r w:rsidR="00FE0075">
        <w:rPr>
          <w:rFonts w:ascii="Palatino Linotype" w:hAnsi="Palatino Linotype"/>
          <w:sz w:val="20"/>
          <w:szCs w:val="20"/>
        </w:rPr>
        <w:t>the wrong kinds of reasons</w:t>
      </w:r>
      <w:r w:rsidR="00046863">
        <w:rPr>
          <w:rFonts w:ascii="Palatino Linotype" w:hAnsi="Palatino Linotype"/>
          <w:sz w:val="20"/>
          <w:szCs w:val="20"/>
        </w:rPr>
        <w:t xml:space="preserve">, it does not show that </w:t>
      </w:r>
      <w:r w:rsidR="002B740F">
        <w:rPr>
          <w:rFonts w:ascii="Palatino Linotype" w:hAnsi="Palatino Linotype"/>
          <w:sz w:val="20"/>
          <w:szCs w:val="20"/>
        </w:rPr>
        <w:t>they</w:t>
      </w:r>
      <w:r w:rsidR="00046863">
        <w:rPr>
          <w:rFonts w:ascii="Palatino Linotype" w:hAnsi="Palatino Linotype"/>
          <w:sz w:val="20"/>
          <w:szCs w:val="20"/>
        </w:rPr>
        <w:t xml:space="preserve"> are inaccurate. Indeed, since trendiness and genuine aesthetic value can overlap (as </w:t>
      </w:r>
      <w:r w:rsidR="00202FB1">
        <w:rPr>
          <w:rFonts w:ascii="Palatino Linotype" w:hAnsi="Palatino Linotype"/>
          <w:sz w:val="20"/>
          <w:szCs w:val="20"/>
        </w:rPr>
        <w:t xml:space="preserve">previously </w:t>
      </w:r>
      <w:r w:rsidR="00046863">
        <w:rPr>
          <w:rFonts w:ascii="Palatino Linotype" w:hAnsi="Palatino Linotype"/>
          <w:sz w:val="20"/>
          <w:szCs w:val="20"/>
        </w:rPr>
        <w:t>discussed</w:t>
      </w:r>
      <w:r w:rsidR="00192FCF">
        <w:rPr>
          <w:rFonts w:ascii="Palatino Linotype" w:hAnsi="Palatino Linotype"/>
          <w:sz w:val="20"/>
          <w:szCs w:val="20"/>
        </w:rPr>
        <w:t>, and as Kieran observes</w:t>
      </w:r>
      <w:r w:rsidR="00046863">
        <w:rPr>
          <w:rFonts w:ascii="Palatino Linotype" w:hAnsi="Palatino Linotype"/>
          <w:sz w:val="20"/>
          <w:szCs w:val="20"/>
        </w:rPr>
        <w:t>), social</w:t>
      </w:r>
      <w:r w:rsidR="00D6593E">
        <w:rPr>
          <w:rFonts w:ascii="Palatino Linotype" w:hAnsi="Palatino Linotype"/>
          <w:sz w:val="20"/>
          <w:szCs w:val="20"/>
        </w:rPr>
        <w:t>-</w:t>
      </w:r>
      <w:r w:rsidR="00046863">
        <w:rPr>
          <w:rFonts w:ascii="Palatino Linotype" w:hAnsi="Palatino Linotype"/>
          <w:sz w:val="20"/>
          <w:szCs w:val="20"/>
        </w:rPr>
        <w:t xml:space="preserve">contagion snobs can be reliable aesthetic evaluators. </w:t>
      </w:r>
      <w:r w:rsidR="00202FB1">
        <w:rPr>
          <w:rFonts w:ascii="Palatino Linotype" w:hAnsi="Palatino Linotype"/>
          <w:sz w:val="20"/>
          <w:szCs w:val="20"/>
        </w:rPr>
        <w:t xml:space="preserve">But straight-up classist </w:t>
      </w:r>
      <w:r w:rsidR="00202FB1" w:rsidRPr="0013103E">
        <w:rPr>
          <w:rFonts w:ascii="Palatino Linotype" w:hAnsi="Palatino Linotype"/>
          <w:sz w:val="20"/>
          <w:szCs w:val="20"/>
        </w:rPr>
        <w:t>snobs are not reliable aesthetic evaluators</w:t>
      </w:r>
      <w:r w:rsidR="00E93697">
        <w:rPr>
          <w:rFonts w:ascii="Palatino Linotype" w:hAnsi="Palatino Linotype"/>
          <w:sz w:val="20"/>
          <w:szCs w:val="20"/>
        </w:rPr>
        <w:t xml:space="preserve"> – t</w:t>
      </w:r>
      <w:r w:rsidR="00FE0075" w:rsidRPr="0013103E">
        <w:rPr>
          <w:rFonts w:ascii="Palatino Linotype" w:hAnsi="Palatino Linotype"/>
          <w:sz w:val="20"/>
          <w:szCs w:val="20"/>
        </w:rPr>
        <w:t>hey</w:t>
      </w:r>
      <w:r w:rsidR="00914D37">
        <w:rPr>
          <w:rFonts w:ascii="Palatino Linotype" w:hAnsi="Palatino Linotype"/>
          <w:sz w:val="20"/>
          <w:szCs w:val="20"/>
        </w:rPr>
        <w:t xml:space="preserve"> </w:t>
      </w:r>
      <w:r w:rsidR="00FE0075" w:rsidRPr="0013103E">
        <w:rPr>
          <w:rFonts w:ascii="Palatino Linotype" w:hAnsi="Palatino Linotype"/>
          <w:i/>
          <w:iCs/>
          <w:sz w:val="20"/>
          <w:szCs w:val="20"/>
        </w:rPr>
        <w:t>under</w:t>
      </w:r>
      <w:r w:rsidR="00FE0075" w:rsidRPr="0013103E">
        <w:rPr>
          <w:rFonts w:ascii="Palatino Linotype" w:hAnsi="Palatino Linotype"/>
          <w:sz w:val="20"/>
          <w:szCs w:val="20"/>
        </w:rPr>
        <w:t>-value that which they associate with being lower-class</w:t>
      </w:r>
      <w:r w:rsidR="009817B1" w:rsidRPr="0013103E">
        <w:rPr>
          <w:rFonts w:ascii="Palatino Linotype" w:hAnsi="Palatino Linotype"/>
          <w:sz w:val="20"/>
          <w:szCs w:val="20"/>
        </w:rPr>
        <w:t xml:space="preserve">. </w:t>
      </w:r>
      <w:r w:rsidR="0013103E" w:rsidRPr="0013103E">
        <w:rPr>
          <w:rFonts w:ascii="Palatino Linotype" w:hAnsi="Palatino Linotype"/>
          <w:sz w:val="20"/>
          <w:szCs w:val="20"/>
        </w:rPr>
        <w:t>They m</w:t>
      </w:r>
      <w:r w:rsidR="00E93697">
        <w:rPr>
          <w:rFonts w:ascii="Palatino Linotype" w:hAnsi="Palatino Linotype"/>
          <w:sz w:val="20"/>
          <w:szCs w:val="20"/>
        </w:rPr>
        <w:t>ight</w:t>
      </w:r>
      <w:r w:rsidR="0013103E" w:rsidRPr="0013103E">
        <w:rPr>
          <w:rFonts w:ascii="Palatino Linotype" w:hAnsi="Palatino Linotype"/>
          <w:sz w:val="20"/>
          <w:szCs w:val="20"/>
        </w:rPr>
        <w:t xml:space="preserve"> </w:t>
      </w:r>
      <w:r w:rsidR="007461FD">
        <w:rPr>
          <w:rFonts w:ascii="Palatino Linotype" w:hAnsi="Palatino Linotype"/>
          <w:sz w:val="20"/>
          <w:szCs w:val="20"/>
        </w:rPr>
        <w:t>coincidentally</w:t>
      </w:r>
      <w:r w:rsidR="0013103E" w:rsidRPr="0013103E">
        <w:rPr>
          <w:rFonts w:ascii="Palatino Linotype" w:hAnsi="Palatino Linotype"/>
          <w:sz w:val="20"/>
          <w:szCs w:val="20"/>
        </w:rPr>
        <w:t xml:space="preserve"> </w:t>
      </w:r>
      <w:r w:rsidR="00997189">
        <w:rPr>
          <w:rFonts w:ascii="Palatino Linotype" w:hAnsi="Palatino Linotype"/>
          <w:sz w:val="20"/>
          <w:szCs w:val="20"/>
        </w:rPr>
        <w:t xml:space="preserve">happen to </w:t>
      </w:r>
      <w:r w:rsidR="0013103E" w:rsidRPr="0013103E">
        <w:rPr>
          <w:rFonts w:ascii="Palatino Linotype" w:hAnsi="Palatino Linotype"/>
          <w:sz w:val="20"/>
          <w:szCs w:val="20"/>
        </w:rPr>
        <w:t>get some aesthetic judgments right; they m</w:t>
      </w:r>
      <w:r w:rsidR="00590A13">
        <w:rPr>
          <w:rFonts w:ascii="Palatino Linotype" w:hAnsi="Palatino Linotype"/>
          <w:sz w:val="20"/>
          <w:szCs w:val="20"/>
        </w:rPr>
        <w:t>ight</w:t>
      </w:r>
      <w:r w:rsidR="0013103E" w:rsidRPr="0013103E">
        <w:rPr>
          <w:rFonts w:ascii="Palatino Linotype" w:hAnsi="Palatino Linotype"/>
          <w:sz w:val="20"/>
          <w:szCs w:val="20"/>
        </w:rPr>
        <w:t xml:space="preserve"> under-value things due to class associations when those things are genuinely ugly, and thus m</w:t>
      </w:r>
      <w:r w:rsidR="00590A13">
        <w:rPr>
          <w:rFonts w:ascii="Palatino Linotype" w:hAnsi="Palatino Linotype"/>
          <w:sz w:val="20"/>
          <w:szCs w:val="20"/>
        </w:rPr>
        <w:t>ight</w:t>
      </w:r>
      <w:r w:rsidR="0013103E" w:rsidRPr="0013103E">
        <w:rPr>
          <w:rFonts w:ascii="Palatino Linotype" w:hAnsi="Palatino Linotype"/>
          <w:sz w:val="20"/>
          <w:szCs w:val="20"/>
        </w:rPr>
        <w:t xml:space="preserve"> be wrong about </w:t>
      </w:r>
      <w:r w:rsidR="0013103E" w:rsidRPr="007461FD">
        <w:rPr>
          <w:rFonts w:ascii="Palatino Linotype" w:hAnsi="Palatino Linotype"/>
          <w:sz w:val="20"/>
          <w:szCs w:val="20"/>
        </w:rPr>
        <w:t>why they are ugly (and how ugly they are) but correct that they are ugly. To count as s</w:t>
      </w:r>
      <w:r w:rsidR="0013103E" w:rsidRPr="0013103E">
        <w:rPr>
          <w:rFonts w:ascii="Palatino Linotype" w:hAnsi="Palatino Linotype"/>
          <w:sz w:val="20"/>
          <w:szCs w:val="20"/>
        </w:rPr>
        <w:t xml:space="preserve">traight-up classist snobs, though, people must get some of their aesthetic judgments wrong: they must under-value certain features of objects in a way that is </w:t>
      </w:r>
      <w:r w:rsidR="007461FD">
        <w:rPr>
          <w:rFonts w:ascii="Palatino Linotype" w:hAnsi="Palatino Linotype"/>
          <w:sz w:val="20"/>
          <w:szCs w:val="20"/>
        </w:rPr>
        <w:t xml:space="preserve">ultimately </w:t>
      </w:r>
      <w:r w:rsidR="0013103E" w:rsidRPr="0013103E">
        <w:rPr>
          <w:rFonts w:ascii="Palatino Linotype" w:hAnsi="Palatino Linotype"/>
          <w:sz w:val="20"/>
          <w:szCs w:val="20"/>
        </w:rPr>
        <w:t>explained by class associations. Straight-up classist</w:t>
      </w:r>
      <w:r w:rsidR="001B2529" w:rsidRPr="0013103E">
        <w:rPr>
          <w:rFonts w:ascii="Palatino Linotype" w:hAnsi="Palatino Linotype"/>
          <w:sz w:val="20"/>
          <w:szCs w:val="20"/>
        </w:rPr>
        <w:t xml:space="preserve"> snobbery</w:t>
      </w:r>
      <w:r w:rsidR="00FD5D68">
        <w:rPr>
          <w:rFonts w:ascii="Palatino Linotype" w:hAnsi="Palatino Linotype"/>
          <w:sz w:val="20"/>
          <w:szCs w:val="20"/>
        </w:rPr>
        <w:t xml:space="preserve"> therefore</w:t>
      </w:r>
      <w:r w:rsidR="001B2529" w:rsidRPr="0013103E">
        <w:rPr>
          <w:rFonts w:ascii="Palatino Linotype" w:hAnsi="Palatino Linotype"/>
          <w:sz w:val="20"/>
          <w:szCs w:val="20"/>
        </w:rPr>
        <w:t xml:space="preserve"> </w:t>
      </w:r>
      <w:r w:rsidR="001B2529" w:rsidRPr="0013103E">
        <w:rPr>
          <w:rFonts w:ascii="Palatino Linotype" w:hAnsi="Palatino Linotype"/>
          <w:i/>
          <w:iCs/>
          <w:sz w:val="20"/>
          <w:szCs w:val="20"/>
        </w:rPr>
        <w:t>consists in</w:t>
      </w:r>
      <w:r w:rsidR="001B2529" w:rsidRPr="0013103E">
        <w:rPr>
          <w:rFonts w:ascii="Palatino Linotype" w:hAnsi="Palatino Linotype"/>
          <w:sz w:val="20"/>
          <w:szCs w:val="20"/>
        </w:rPr>
        <w:t xml:space="preserve"> inaccuracy</w:t>
      </w:r>
      <w:r w:rsidR="00A068C6" w:rsidRPr="0013103E">
        <w:rPr>
          <w:rFonts w:ascii="Palatino Linotype" w:hAnsi="Palatino Linotype"/>
          <w:sz w:val="20"/>
          <w:szCs w:val="20"/>
        </w:rPr>
        <w:t xml:space="preserve"> of a certain sort</w:t>
      </w:r>
      <w:r w:rsidR="00FE0075" w:rsidRPr="0013103E">
        <w:rPr>
          <w:rFonts w:ascii="Palatino Linotype" w:hAnsi="Palatino Linotype"/>
          <w:sz w:val="20"/>
          <w:szCs w:val="20"/>
        </w:rPr>
        <w:t>.</w:t>
      </w:r>
      <w:r w:rsidR="00581326" w:rsidRPr="0013103E">
        <w:rPr>
          <w:rFonts w:ascii="Palatino Linotype" w:hAnsi="Palatino Linotype"/>
          <w:sz w:val="20"/>
          <w:szCs w:val="20"/>
        </w:rPr>
        <w:t xml:space="preserve"> So, there is a sense in which the undermining </w:t>
      </w:r>
      <w:r w:rsidR="00581326" w:rsidRPr="0013103E">
        <w:rPr>
          <w:rFonts w:ascii="Palatino Linotype" w:hAnsi="Palatino Linotype"/>
          <w:sz w:val="20"/>
          <w:szCs w:val="20"/>
        </w:rPr>
        <w:lastRenderedPageBreak/>
        <w:t>power of evidence of straight-up classist snobbery is greater than that of evidence of social</w:t>
      </w:r>
      <w:r w:rsidR="0013103E">
        <w:rPr>
          <w:rFonts w:ascii="Palatino Linotype" w:hAnsi="Palatino Linotype"/>
          <w:sz w:val="20"/>
          <w:szCs w:val="20"/>
        </w:rPr>
        <w:t>-</w:t>
      </w:r>
      <w:r w:rsidR="00581326" w:rsidRPr="0013103E">
        <w:rPr>
          <w:rFonts w:ascii="Palatino Linotype" w:hAnsi="Palatino Linotype"/>
          <w:sz w:val="20"/>
          <w:szCs w:val="20"/>
        </w:rPr>
        <w:t>contagion snobbery</w:t>
      </w:r>
      <w:r w:rsidR="00A068C6" w:rsidRPr="0013103E">
        <w:rPr>
          <w:rFonts w:ascii="Palatino Linotype" w:hAnsi="Palatino Linotype"/>
          <w:sz w:val="20"/>
          <w:szCs w:val="20"/>
        </w:rPr>
        <w:t>: i</w:t>
      </w:r>
      <w:r w:rsidR="00B0788E" w:rsidRPr="0013103E">
        <w:rPr>
          <w:rFonts w:ascii="Palatino Linotype" w:hAnsi="Palatino Linotype"/>
          <w:sz w:val="20"/>
          <w:szCs w:val="20"/>
        </w:rPr>
        <w:t xml:space="preserve">t is </w:t>
      </w:r>
      <w:r w:rsidR="00FF5493" w:rsidRPr="0013103E">
        <w:rPr>
          <w:rFonts w:ascii="Palatino Linotype" w:hAnsi="Palatino Linotype"/>
          <w:sz w:val="20"/>
          <w:szCs w:val="20"/>
        </w:rPr>
        <w:t xml:space="preserve">only </w:t>
      </w:r>
      <w:r w:rsidR="00B0788E" w:rsidRPr="0013103E">
        <w:rPr>
          <w:rFonts w:ascii="Palatino Linotype" w:hAnsi="Palatino Linotype"/>
          <w:sz w:val="20"/>
          <w:szCs w:val="20"/>
        </w:rPr>
        <w:t xml:space="preserve">a charge of snobbery in my sense that </w:t>
      </w:r>
      <w:r w:rsidR="00D53F38" w:rsidRPr="0013103E">
        <w:rPr>
          <w:rFonts w:ascii="Palatino Linotype" w:hAnsi="Palatino Linotype"/>
          <w:sz w:val="20"/>
          <w:szCs w:val="20"/>
        </w:rPr>
        <w:t>entails</w:t>
      </w:r>
      <w:r w:rsidR="00B0788E" w:rsidRPr="0013103E">
        <w:rPr>
          <w:rFonts w:ascii="Palatino Linotype" w:hAnsi="Palatino Linotype"/>
          <w:sz w:val="20"/>
          <w:szCs w:val="20"/>
        </w:rPr>
        <w:t xml:space="preserve"> that you are getting things wrong.</w:t>
      </w:r>
      <w:r w:rsidR="00BA5E5D">
        <w:rPr>
          <w:rStyle w:val="FootnoteReference"/>
          <w:rFonts w:ascii="Palatino Linotype" w:hAnsi="Palatino Linotype"/>
          <w:sz w:val="20"/>
          <w:szCs w:val="20"/>
        </w:rPr>
        <w:footnoteReference w:id="19"/>
      </w:r>
    </w:p>
    <w:p w14:paraId="20A74C2A" w14:textId="4D21ABBE" w:rsidR="00FB7096" w:rsidRDefault="00FB7096" w:rsidP="003C5271">
      <w:pPr>
        <w:pStyle w:val="NormalWeb"/>
        <w:spacing w:before="0" w:beforeAutospacing="0" w:after="0" w:afterAutospacing="0" w:line="480" w:lineRule="auto"/>
        <w:rPr>
          <w:rFonts w:ascii="Palatino Linotype" w:hAnsi="Palatino Linotype"/>
          <w:sz w:val="20"/>
          <w:szCs w:val="20"/>
        </w:rPr>
      </w:pPr>
    </w:p>
    <w:p w14:paraId="5E573F4C" w14:textId="54243EF1" w:rsidR="00FB7096" w:rsidRDefault="00FB7096" w:rsidP="003C5271">
      <w:pPr>
        <w:pStyle w:val="NormalWeb"/>
        <w:spacing w:before="0" w:beforeAutospacing="0" w:after="0" w:afterAutospacing="0" w:line="480" w:lineRule="auto"/>
        <w:rPr>
          <w:rFonts w:ascii="Palatino Linotype" w:hAnsi="Palatino Linotype"/>
          <w:sz w:val="20"/>
          <w:szCs w:val="20"/>
        </w:rPr>
      </w:pPr>
    </w:p>
    <w:p w14:paraId="2660D265" w14:textId="15686936" w:rsidR="00FB7096" w:rsidRDefault="00FB7096"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t>Word count</w:t>
      </w:r>
      <w:r w:rsidR="00F832BD">
        <w:rPr>
          <w:rFonts w:ascii="Palatino Linotype" w:hAnsi="Palatino Linotype"/>
          <w:sz w:val="20"/>
          <w:szCs w:val="20"/>
        </w:rPr>
        <w:t xml:space="preserve"> (</w:t>
      </w:r>
      <w:r w:rsidR="003F5C14">
        <w:rPr>
          <w:rFonts w:ascii="Palatino Linotype" w:hAnsi="Palatino Linotype"/>
          <w:sz w:val="20"/>
          <w:szCs w:val="20"/>
        </w:rPr>
        <w:t>including everything, even this</w:t>
      </w:r>
      <w:r w:rsidR="00F832BD">
        <w:rPr>
          <w:rFonts w:ascii="Palatino Linotype" w:hAnsi="Palatino Linotype"/>
          <w:sz w:val="20"/>
          <w:szCs w:val="20"/>
        </w:rPr>
        <w:t>)</w:t>
      </w:r>
      <w:r>
        <w:rPr>
          <w:rFonts w:ascii="Palatino Linotype" w:hAnsi="Palatino Linotype"/>
          <w:sz w:val="20"/>
          <w:szCs w:val="20"/>
        </w:rPr>
        <w:t xml:space="preserve">: </w:t>
      </w:r>
      <w:r w:rsidR="003F5C14">
        <w:rPr>
          <w:rFonts w:ascii="Palatino Linotype" w:hAnsi="Palatino Linotype"/>
          <w:sz w:val="20"/>
          <w:szCs w:val="20"/>
        </w:rPr>
        <w:t>9,089</w:t>
      </w:r>
      <w:r w:rsidR="001F42CB">
        <w:rPr>
          <w:rFonts w:ascii="Palatino Linotype" w:hAnsi="Palatino Linotype"/>
          <w:sz w:val="20"/>
          <w:szCs w:val="20"/>
        </w:rPr>
        <w:t xml:space="preserve"> </w:t>
      </w:r>
      <w:r>
        <w:rPr>
          <w:rFonts w:ascii="Palatino Linotype" w:hAnsi="Palatino Linotype"/>
          <w:sz w:val="20"/>
          <w:szCs w:val="20"/>
        </w:rPr>
        <w:t>words.</w:t>
      </w:r>
    </w:p>
    <w:p w14:paraId="7D4B3459" w14:textId="49244134" w:rsidR="004E7D95" w:rsidRDefault="004E7D95" w:rsidP="003C5271">
      <w:pPr>
        <w:pStyle w:val="NormalWeb"/>
        <w:spacing w:before="0" w:beforeAutospacing="0" w:after="0" w:afterAutospacing="0" w:line="480" w:lineRule="auto"/>
        <w:rPr>
          <w:rFonts w:ascii="Palatino Linotype" w:hAnsi="Palatino Linotype"/>
          <w:sz w:val="20"/>
          <w:szCs w:val="20"/>
        </w:rPr>
      </w:pPr>
    </w:p>
    <w:p w14:paraId="0EE63FEF" w14:textId="77777777" w:rsidR="004E7D95" w:rsidRDefault="004E7D95" w:rsidP="003C5271">
      <w:pPr>
        <w:pStyle w:val="NormalWeb"/>
        <w:spacing w:before="0" w:beforeAutospacing="0" w:after="0" w:afterAutospacing="0" w:line="480" w:lineRule="auto"/>
        <w:rPr>
          <w:rFonts w:ascii="Palatino Linotype" w:hAnsi="Palatino Linotype"/>
          <w:sz w:val="20"/>
          <w:szCs w:val="20"/>
        </w:rPr>
      </w:pPr>
    </w:p>
    <w:p w14:paraId="3B852EF7" w14:textId="1C1EA575" w:rsidR="00FB7096" w:rsidRDefault="00FB7096" w:rsidP="003C5271">
      <w:pPr>
        <w:spacing w:line="480" w:lineRule="auto"/>
        <w:rPr>
          <w:rFonts w:ascii="Palatino Linotype" w:eastAsia="Times New Roman" w:hAnsi="Palatino Linotype" w:cs="Times New Roman"/>
          <w:sz w:val="20"/>
          <w:szCs w:val="20"/>
        </w:rPr>
      </w:pPr>
    </w:p>
    <w:p w14:paraId="4037026B" w14:textId="77777777" w:rsidR="00BB054A" w:rsidRDefault="00BB054A" w:rsidP="003C5271">
      <w:pPr>
        <w:spacing w:line="480" w:lineRule="auto"/>
        <w:rPr>
          <w:rFonts w:ascii="Palatino Linotype" w:eastAsia="Times New Roman" w:hAnsi="Palatino Linotype" w:cs="Times New Roman"/>
          <w:sz w:val="20"/>
          <w:szCs w:val="20"/>
        </w:rPr>
      </w:pPr>
      <w:r>
        <w:rPr>
          <w:rFonts w:ascii="Palatino Linotype" w:hAnsi="Palatino Linotype"/>
          <w:sz w:val="20"/>
          <w:szCs w:val="20"/>
        </w:rPr>
        <w:br w:type="page"/>
      </w:r>
    </w:p>
    <w:p w14:paraId="42D48260" w14:textId="0E432033" w:rsidR="00FB7096" w:rsidRDefault="00FB7096" w:rsidP="003C5271">
      <w:pPr>
        <w:pStyle w:val="NormalWeb"/>
        <w:spacing w:before="0" w:beforeAutospacing="0" w:after="0" w:afterAutospacing="0" w:line="480" w:lineRule="auto"/>
        <w:rPr>
          <w:rFonts w:ascii="Palatino Linotype" w:hAnsi="Palatino Linotype"/>
          <w:sz w:val="20"/>
          <w:szCs w:val="20"/>
        </w:rPr>
      </w:pPr>
      <w:r>
        <w:rPr>
          <w:rFonts w:ascii="Palatino Linotype" w:hAnsi="Palatino Linotype"/>
          <w:sz w:val="20"/>
          <w:szCs w:val="20"/>
        </w:rPr>
        <w:lastRenderedPageBreak/>
        <w:t>REFERENCES</w:t>
      </w:r>
    </w:p>
    <w:p w14:paraId="63C2B859" w14:textId="40270BD8" w:rsidR="00FB7096" w:rsidRDefault="00FB7096" w:rsidP="003C5271">
      <w:pPr>
        <w:pStyle w:val="NormalWeb"/>
        <w:spacing w:before="0" w:beforeAutospacing="0" w:after="0" w:afterAutospacing="0" w:line="480" w:lineRule="auto"/>
        <w:rPr>
          <w:rFonts w:ascii="Palatino Linotype" w:hAnsi="Palatino Linotype"/>
          <w:sz w:val="20"/>
          <w:szCs w:val="20"/>
        </w:rPr>
      </w:pPr>
    </w:p>
    <w:p w14:paraId="0ABFE924" w14:textId="001EAA6A" w:rsidR="00824D43" w:rsidRDefault="00824D43" w:rsidP="003C5271">
      <w:pPr>
        <w:spacing w:line="480" w:lineRule="auto"/>
        <w:rPr>
          <w:rFonts w:ascii="Palatino Linotype" w:eastAsia="Times New Roman" w:hAnsi="Palatino Linotype" w:cs="Times New Roman"/>
          <w:sz w:val="20"/>
          <w:szCs w:val="20"/>
        </w:rPr>
      </w:pPr>
      <w:r w:rsidRPr="00824D43">
        <w:rPr>
          <w:rFonts w:ascii="Palatino Linotype" w:eastAsia="Times New Roman" w:hAnsi="Palatino Linotype" w:cs="Times New Roman"/>
          <w:sz w:val="20"/>
          <w:szCs w:val="20"/>
        </w:rPr>
        <w:t xml:space="preserve">Anderson, James and Jeffrey T. Dean. 1998. “Moderate Autonomism.” </w:t>
      </w:r>
      <w:r w:rsidRPr="00824D43">
        <w:rPr>
          <w:rFonts w:ascii="Palatino Linotype" w:eastAsia="Times New Roman" w:hAnsi="Palatino Linotype" w:cs="Times New Roman"/>
          <w:i/>
          <w:iCs/>
          <w:sz w:val="20"/>
          <w:szCs w:val="20"/>
        </w:rPr>
        <w:t>British Journal of Aesthetics</w:t>
      </w:r>
      <w:r w:rsidRPr="00824D43">
        <w:rPr>
          <w:rFonts w:ascii="Palatino Linotype" w:eastAsia="Times New Roman" w:hAnsi="Palatino Linotype" w:cs="Times New Roman"/>
          <w:sz w:val="20"/>
          <w:szCs w:val="20"/>
        </w:rPr>
        <w:t>, 38(2): 150-66.</w:t>
      </w:r>
    </w:p>
    <w:p w14:paraId="337C427B" w14:textId="410F3556" w:rsidR="008B4E42" w:rsidRDefault="008B4E42" w:rsidP="003C5271">
      <w:pPr>
        <w:spacing w:line="480" w:lineRule="auto"/>
        <w:rPr>
          <w:rFonts w:ascii="Palatino Linotype" w:eastAsia="Times New Roman" w:hAnsi="Palatino Linotype" w:cs="Times New Roman"/>
          <w:sz w:val="20"/>
          <w:szCs w:val="20"/>
        </w:rPr>
      </w:pPr>
    </w:p>
    <w:p w14:paraId="143C7F9E" w14:textId="54F6B1ED" w:rsidR="008B4E42" w:rsidRPr="008B4E42" w:rsidRDefault="008B4E42" w:rsidP="003C5271">
      <w:pPr>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Arpaly, Nomy (2000). “On Acting Rationally Against One’s Best Judgment”. </w:t>
      </w:r>
      <w:r>
        <w:rPr>
          <w:rFonts w:ascii="Palatino Linotype" w:eastAsia="Times New Roman" w:hAnsi="Palatino Linotype" w:cs="Times New Roman"/>
          <w:i/>
          <w:iCs/>
          <w:sz w:val="20"/>
          <w:szCs w:val="20"/>
        </w:rPr>
        <w:t>Ethics</w:t>
      </w:r>
      <w:r>
        <w:rPr>
          <w:rFonts w:ascii="Palatino Linotype" w:eastAsia="Times New Roman" w:hAnsi="Palatino Linotype" w:cs="Times New Roman"/>
          <w:sz w:val="20"/>
          <w:szCs w:val="20"/>
        </w:rPr>
        <w:t xml:space="preserve"> 110(3): 488-513.</w:t>
      </w:r>
    </w:p>
    <w:p w14:paraId="17AFB9FC" w14:textId="77777777" w:rsidR="00824D43" w:rsidRPr="00824D43" w:rsidRDefault="00824D43" w:rsidP="003C5271">
      <w:pPr>
        <w:spacing w:line="480" w:lineRule="auto"/>
        <w:rPr>
          <w:rFonts w:ascii="Palatino Linotype" w:eastAsia="Times New Roman" w:hAnsi="Palatino Linotype" w:cs="Arial"/>
          <w:color w:val="000000" w:themeColor="text1"/>
          <w:sz w:val="20"/>
          <w:szCs w:val="20"/>
          <w:shd w:val="clear" w:color="auto" w:fill="FFFFFF"/>
        </w:rPr>
      </w:pPr>
    </w:p>
    <w:p w14:paraId="11B77505" w14:textId="7F5FC259" w:rsidR="00473B97" w:rsidRPr="00824D43" w:rsidRDefault="00473B97"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eastAsia="Times New Roman" w:hAnsi="Palatino Linotype" w:cs="Arial"/>
          <w:color w:val="000000" w:themeColor="text1"/>
          <w:sz w:val="20"/>
          <w:szCs w:val="20"/>
          <w:shd w:val="clear" w:color="auto" w:fill="FFFFFF"/>
        </w:rPr>
        <w:t xml:space="preserve">Basu, Rima (2019). “Radical Moral Encroachment: The Moral Stakes of Racist Beliefs”. </w:t>
      </w:r>
      <w:r w:rsidRPr="00824D43">
        <w:rPr>
          <w:rFonts w:ascii="Palatino Linotype" w:eastAsia="Times New Roman" w:hAnsi="Palatino Linotype" w:cs="Arial"/>
          <w:i/>
          <w:iCs/>
          <w:color w:val="000000" w:themeColor="text1"/>
          <w:sz w:val="20"/>
          <w:szCs w:val="20"/>
          <w:shd w:val="clear" w:color="auto" w:fill="FFFFFF"/>
        </w:rPr>
        <w:t>Philosophical Issues</w:t>
      </w:r>
      <w:r w:rsidRPr="00824D43">
        <w:rPr>
          <w:rFonts w:ascii="Palatino Linotype" w:eastAsia="Times New Roman" w:hAnsi="Palatino Linotype" w:cs="Arial"/>
          <w:color w:val="000000" w:themeColor="text1"/>
          <w:sz w:val="20"/>
          <w:szCs w:val="20"/>
          <w:shd w:val="clear" w:color="auto" w:fill="FFFFFF"/>
        </w:rPr>
        <w:t xml:space="preserve"> 29(1): 9-23.</w:t>
      </w:r>
    </w:p>
    <w:p w14:paraId="461105E6" w14:textId="77777777" w:rsidR="00473B97" w:rsidRPr="00824D43" w:rsidRDefault="00473B97" w:rsidP="003C5271">
      <w:pPr>
        <w:spacing w:line="480" w:lineRule="auto"/>
        <w:rPr>
          <w:rFonts w:ascii="Palatino Linotype" w:eastAsia="Times New Roman" w:hAnsi="Palatino Linotype" w:cs="Arial"/>
          <w:color w:val="000000" w:themeColor="text1"/>
          <w:sz w:val="20"/>
          <w:szCs w:val="20"/>
          <w:shd w:val="clear" w:color="auto" w:fill="FFFFFF"/>
        </w:rPr>
      </w:pPr>
    </w:p>
    <w:p w14:paraId="161C3487" w14:textId="3577A67B" w:rsidR="00473B97" w:rsidRDefault="00473B97" w:rsidP="003C5271">
      <w:pPr>
        <w:spacing w:line="480" w:lineRule="auto"/>
        <w:rPr>
          <w:rFonts w:ascii="Palatino Linotype" w:hAnsi="Palatino Linotype"/>
          <w:sz w:val="20"/>
          <w:szCs w:val="20"/>
        </w:rPr>
      </w:pPr>
      <w:r w:rsidRPr="00824D43">
        <w:rPr>
          <w:rFonts w:ascii="Palatino Linotype" w:eastAsia="Times New Roman" w:hAnsi="Palatino Linotype" w:cs="Arial"/>
          <w:color w:val="000000" w:themeColor="text1"/>
          <w:sz w:val="20"/>
          <w:szCs w:val="20"/>
          <w:shd w:val="clear" w:color="auto" w:fill="FFFFFF"/>
        </w:rPr>
        <w:t>Basu, Rima and Mark Schroeder (2019). “Doxastic Wronging”. In</w:t>
      </w:r>
      <w:r w:rsidR="009511D5">
        <w:rPr>
          <w:rFonts w:ascii="Palatino Linotype" w:eastAsia="Times New Roman" w:hAnsi="Palatino Linotype" w:cs="Arial"/>
          <w:color w:val="000000" w:themeColor="text1"/>
          <w:sz w:val="20"/>
          <w:szCs w:val="20"/>
          <w:shd w:val="clear" w:color="auto" w:fill="FFFFFF"/>
        </w:rPr>
        <w:t xml:space="preserve"> Kim, B. and McGrath, M. (eds.),</w:t>
      </w:r>
      <w:r w:rsidRPr="00824D43">
        <w:rPr>
          <w:rFonts w:ascii="Palatino Linotype" w:eastAsia="Times New Roman" w:hAnsi="Palatino Linotype" w:cs="Arial"/>
          <w:color w:val="000000" w:themeColor="text1"/>
          <w:sz w:val="20"/>
          <w:szCs w:val="20"/>
          <w:shd w:val="clear" w:color="auto" w:fill="FFFFFF"/>
        </w:rPr>
        <w:t xml:space="preserve"> </w:t>
      </w:r>
      <w:r w:rsidRPr="00824D43">
        <w:rPr>
          <w:rFonts w:ascii="Palatino Linotype" w:hAnsi="Palatino Linotype"/>
          <w:i/>
          <w:iCs/>
          <w:sz w:val="20"/>
          <w:szCs w:val="20"/>
        </w:rPr>
        <w:t>Pragmatic Encroachment in Epistemology</w:t>
      </w:r>
      <w:r w:rsidR="009511D5">
        <w:rPr>
          <w:rFonts w:ascii="Palatino Linotype" w:hAnsi="Palatino Linotype"/>
          <w:sz w:val="20"/>
          <w:szCs w:val="20"/>
        </w:rPr>
        <w:t>,</w:t>
      </w:r>
      <w:r w:rsidRPr="00824D43">
        <w:rPr>
          <w:rFonts w:ascii="Palatino Linotype" w:hAnsi="Palatino Linotype"/>
          <w:sz w:val="20"/>
          <w:szCs w:val="20"/>
        </w:rPr>
        <w:t xml:space="preserve"> 1st ed.</w:t>
      </w:r>
      <w:r w:rsidR="009511D5">
        <w:rPr>
          <w:rFonts w:ascii="Palatino Linotype" w:hAnsi="Palatino Linotype"/>
          <w:sz w:val="20"/>
          <w:szCs w:val="20"/>
        </w:rPr>
        <w:t xml:space="preserve"> </w:t>
      </w:r>
      <w:r w:rsidR="007D7656">
        <w:rPr>
          <w:rFonts w:ascii="Palatino Linotype" w:hAnsi="Palatino Linotype"/>
          <w:sz w:val="20"/>
          <w:szCs w:val="20"/>
        </w:rPr>
        <w:t xml:space="preserve">London: </w:t>
      </w:r>
      <w:r w:rsidRPr="00824D43">
        <w:rPr>
          <w:rFonts w:ascii="Palatino Linotype" w:hAnsi="Palatino Linotype"/>
          <w:sz w:val="20"/>
          <w:szCs w:val="20"/>
        </w:rPr>
        <w:t>Routledge</w:t>
      </w:r>
      <w:r w:rsidR="009511D5">
        <w:rPr>
          <w:rFonts w:ascii="Palatino Linotype" w:hAnsi="Palatino Linotype"/>
          <w:sz w:val="20"/>
          <w:szCs w:val="20"/>
        </w:rPr>
        <w:t>, pp.</w:t>
      </w:r>
      <w:r w:rsidR="009511D5" w:rsidRPr="00824D43">
        <w:rPr>
          <w:rFonts w:ascii="Palatino Linotype" w:hAnsi="Palatino Linotype"/>
          <w:sz w:val="20"/>
          <w:szCs w:val="20"/>
        </w:rPr>
        <w:t>181–205.</w:t>
      </w:r>
    </w:p>
    <w:p w14:paraId="71012C6E" w14:textId="55127457" w:rsidR="000D01C4" w:rsidRDefault="000D01C4" w:rsidP="003C5271">
      <w:pPr>
        <w:spacing w:line="480" w:lineRule="auto"/>
        <w:rPr>
          <w:rFonts w:ascii="Palatino Linotype" w:hAnsi="Palatino Linotype"/>
          <w:sz w:val="20"/>
          <w:szCs w:val="20"/>
        </w:rPr>
      </w:pPr>
    </w:p>
    <w:p w14:paraId="40061B87" w14:textId="369F6C46" w:rsidR="000D01C4" w:rsidRPr="000D01C4" w:rsidRDefault="000D01C4" w:rsidP="003C5271">
      <w:pPr>
        <w:spacing w:line="480" w:lineRule="auto"/>
        <w:rPr>
          <w:rFonts w:ascii="Palatino Linotype" w:hAnsi="Palatino Linotype"/>
          <w:sz w:val="20"/>
          <w:szCs w:val="20"/>
        </w:rPr>
      </w:pPr>
      <w:r>
        <w:rPr>
          <w:rFonts w:ascii="Palatino Linotype" w:hAnsi="Palatino Linotype"/>
          <w:sz w:val="20"/>
          <w:szCs w:val="20"/>
        </w:rPr>
        <w:t xml:space="preserve">Bender, John (1995). “General but Defeasible Reasons in Aesthetic Evaluation: The </w:t>
      </w:r>
      <w:proofErr w:type="spellStart"/>
      <w:r>
        <w:rPr>
          <w:rFonts w:ascii="Palatino Linotype" w:hAnsi="Palatino Linotype"/>
          <w:sz w:val="20"/>
          <w:szCs w:val="20"/>
        </w:rPr>
        <w:t>Particularist</w:t>
      </w:r>
      <w:proofErr w:type="spellEnd"/>
      <w:r>
        <w:rPr>
          <w:rFonts w:ascii="Palatino Linotype" w:hAnsi="Palatino Linotype"/>
          <w:sz w:val="20"/>
          <w:szCs w:val="20"/>
        </w:rPr>
        <w:t xml:space="preserve">/Generalist Debate”. </w:t>
      </w:r>
      <w:r>
        <w:rPr>
          <w:rFonts w:ascii="Palatino Linotype" w:hAnsi="Palatino Linotype"/>
          <w:i/>
          <w:iCs/>
          <w:sz w:val="20"/>
          <w:szCs w:val="20"/>
        </w:rPr>
        <w:t>Journal of Aesthetics and Art Criticism</w:t>
      </w:r>
      <w:r>
        <w:rPr>
          <w:rFonts w:ascii="Palatino Linotype" w:hAnsi="Palatino Linotype"/>
          <w:sz w:val="20"/>
          <w:szCs w:val="20"/>
        </w:rPr>
        <w:t xml:space="preserve"> 53(4): 379-392.</w:t>
      </w:r>
    </w:p>
    <w:p w14:paraId="1DF21821" w14:textId="6B946A93" w:rsidR="00292729" w:rsidRPr="00824D43" w:rsidRDefault="00292729" w:rsidP="003C5271">
      <w:pPr>
        <w:spacing w:line="480" w:lineRule="auto"/>
        <w:rPr>
          <w:rFonts w:ascii="Palatino Linotype" w:hAnsi="Palatino Linotype"/>
          <w:sz w:val="20"/>
          <w:szCs w:val="20"/>
        </w:rPr>
      </w:pPr>
    </w:p>
    <w:p w14:paraId="45831C57" w14:textId="15E3EB13" w:rsidR="00824D43" w:rsidRPr="00824D43" w:rsidRDefault="00824D43" w:rsidP="003C5271">
      <w:pPr>
        <w:spacing w:line="480" w:lineRule="auto"/>
        <w:rPr>
          <w:rFonts w:ascii="Palatino Linotype" w:eastAsia="Times New Roman" w:hAnsi="Palatino Linotype" w:cs="Times New Roman"/>
          <w:sz w:val="20"/>
          <w:szCs w:val="20"/>
        </w:rPr>
      </w:pPr>
      <w:r w:rsidRPr="00824D43">
        <w:rPr>
          <w:rFonts w:ascii="Palatino Linotype" w:eastAsia="Times New Roman" w:hAnsi="Palatino Linotype" w:cs="Times New Roman"/>
          <w:sz w:val="20"/>
          <w:szCs w:val="20"/>
        </w:rPr>
        <w:t>Carroll, Noël. 1998. “Art, Narrative, and Moral Understanding.” In</w:t>
      </w:r>
      <w:r w:rsidR="009511D5">
        <w:rPr>
          <w:rFonts w:ascii="Palatino Linotype" w:eastAsia="Times New Roman" w:hAnsi="Palatino Linotype" w:cs="Times New Roman"/>
          <w:sz w:val="20"/>
          <w:szCs w:val="20"/>
        </w:rPr>
        <w:t xml:space="preserve"> </w:t>
      </w:r>
      <w:r w:rsidR="00023971" w:rsidRPr="00824D43">
        <w:rPr>
          <w:rFonts w:ascii="Palatino Linotype" w:eastAsia="Times New Roman" w:hAnsi="Palatino Linotype" w:cs="Times New Roman"/>
          <w:sz w:val="20"/>
          <w:szCs w:val="20"/>
        </w:rPr>
        <w:t>Levinson</w:t>
      </w:r>
      <w:r w:rsidR="009511D5">
        <w:rPr>
          <w:rFonts w:ascii="Palatino Linotype" w:eastAsia="Times New Roman" w:hAnsi="Palatino Linotype" w:cs="Times New Roman"/>
          <w:sz w:val="20"/>
          <w:szCs w:val="20"/>
        </w:rPr>
        <w:t>, J.</w:t>
      </w:r>
      <w:r w:rsidR="00023971">
        <w:rPr>
          <w:rFonts w:ascii="Palatino Linotype" w:eastAsia="Times New Roman" w:hAnsi="Palatino Linotype" w:cs="Times New Roman"/>
          <w:sz w:val="20"/>
          <w:szCs w:val="20"/>
        </w:rPr>
        <w:t xml:space="preserve"> (ed.),</w:t>
      </w:r>
      <w:r w:rsidR="00023971" w:rsidRPr="00824D43">
        <w:rPr>
          <w:rFonts w:ascii="Palatino Linotype" w:eastAsia="Times New Roman" w:hAnsi="Palatino Linotype" w:cs="Times New Roman"/>
          <w:i/>
          <w:iCs/>
          <w:sz w:val="20"/>
          <w:szCs w:val="20"/>
        </w:rPr>
        <w:t xml:space="preserve"> </w:t>
      </w:r>
      <w:r w:rsidRPr="00824D43">
        <w:rPr>
          <w:rFonts w:ascii="Palatino Linotype" w:eastAsia="Times New Roman" w:hAnsi="Palatino Linotype" w:cs="Times New Roman"/>
          <w:i/>
          <w:iCs/>
          <w:sz w:val="20"/>
          <w:szCs w:val="20"/>
        </w:rPr>
        <w:t>Aesthetics and Ethics: Essays at the Intersection</w:t>
      </w:r>
      <w:r w:rsidRPr="00824D43">
        <w:rPr>
          <w:rFonts w:ascii="Palatino Linotype" w:eastAsia="Times New Roman" w:hAnsi="Palatino Linotype" w:cs="Times New Roman"/>
          <w:sz w:val="20"/>
          <w:szCs w:val="20"/>
        </w:rPr>
        <w:t xml:space="preserve">. </w:t>
      </w:r>
      <w:r w:rsidR="007D7656">
        <w:rPr>
          <w:rFonts w:ascii="Palatino Linotype" w:eastAsia="Times New Roman" w:hAnsi="Palatino Linotype" w:cs="Times New Roman"/>
          <w:sz w:val="20"/>
          <w:szCs w:val="20"/>
        </w:rPr>
        <w:t xml:space="preserve">Cambridge: </w:t>
      </w:r>
      <w:r w:rsidRPr="00824D43">
        <w:rPr>
          <w:rFonts w:ascii="Palatino Linotype" w:eastAsia="Times New Roman" w:hAnsi="Palatino Linotype" w:cs="Times New Roman"/>
          <w:sz w:val="20"/>
          <w:szCs w:val="20"/>
        </w:rPr>
        <w:t>Cambridge University Press</w:t>
      </w:r>
      <w:r w:rsidR="009511D5">
        <w:rPr>
          <w:rFonts w:ascii="Palatino Linotype" w:eastAsia="Times New Roman" w:hAnsi="Palatino Linotype" w:cs="Times New Roman"/>
          <w:sz w:val="20"/>
          <w:szCs w:val="20"/>
        </w:rPr>
        <w:t>, pp.</w:t>
      </w:r>
      <w:r w:rsidR="009511D5" w:rsidRPr="00824D43">
        <w:rPr>
          <w:rFonts w:ascii="Palatino Linotype" w:eastAsia="Times New Roman" w:hAnsi="Palatino Linotype" w:cs="Times New Roman"/>
          <w:sz w:val="20"/>
          <w:szCs w:val="20"/>
        </w:rPr>
        <w:t>126-60</w:t>
      </w:r>
      <w:r w:rsidR="009511D5">
        <w:rPr>
          <w:rFonts w:ascii="Palatino Linotype" w:eastAsia="Times New Roman" w:hAnsi="Palatino Linotype" w:cs="Times New Roman"/>
          <w:sz w:val="20"/>
          <w:szCs w:val="20"/>
        </w:rPr>
        <w:t>.</w:t>
      </w:r>
    </w:p>
    <w:p w14:paraId="0D840938" w14:textId="77777777" w:rsidR="00824D43" w:rsidRPr="00824D43" w:rsidRDefault="00824D43" w:rsidP="003C5271">
      <w:pPr>
        <w:spacing w:line="480" w:lineRule="auto"/>
        <w:rPr>
          <w:rFonts w:ascii="Palatino Linotype" w:hAnsi="Palatino Linotype"/>
          <w:sz w:val="20"/>
          <w:szCs w:val="20"/>
        </w:rPr>
      </w:pPr>
    </w:p>
    <w:p w14:paraId="37C97945" w14:textId="7E777B1F" w:rsidR="00292729" w:rsidRPr="00824D43" w:rsidRDefault="00292729" w:rsidP="003C5271">
      <w:pPr>
        <w:spacing w:line="480" w:lineRule="auto"/>
        <w:rPr>
          <w:rFonts w:ascii="Palatino Linotype" w:hAnsi="Palatino Linotype"/>
          <w:sz w:val="20"/>
          <w:szCs w:val="20"/>
        </w:rPr>
      </w:pPr>
      <w:r w:rsidRPr="00824D43">
        <w:rPr>
          <w:rFonts w:ascii="Palatino Linotype" w:hAnsi="Palatino Linotype"/>
          <w:sz w:val="20"/>
          <w:szCs w:val="20"/>
        </w:rPr>
        <w:t xml:space="preserve">Christensen, David (2007). “Epistemology of Disagreement: The Good News”. </w:t>
      </w:r>
      <w:r w:rsidR="00517B9D" w:rsidRPr="00824D43">
        <w:rPr>
          <w:rFonts w:ascii="Palatino Linotype" w:hAnsi="Palatino Linotype"/>
          <w:sz w:val="20"/>
          <w:szCs w:val="20"/>
        </w:rPr>
        <w:t xml:space="preserve"> </w:t>
      </w:r>
      <w:r w:rsidR="00517B9D" w:rsidRPr="00824D43">
        <w:rPr>
          <w:rFonts w:ascii="Palatino Linotype" w:hAnsi="Palatino Linotype"/>
          <w:i/>
          <w:iCs/>
          <w:sz w:val="20"/>
          <w:szCs w:val="20"/>
        </w:rPr>
        <w:t>Philosophical Review</w:t>
      </w:r>
      <w:r w:rsidR="00517B9D" w:rsidRPr="00824D43">
        <w:rPr>
          <w:rFonts w:ascii="Palatino Linotype" w:hAnsi="Palatino Linotype"/>
          <w:sz w:val="20"/>
          <w:szCs w:val="20"/>
        </w:rPr>
        <w:t xml:space="preserve"> 116</w:t>
      </w:r>
      <w:r w:rsidR="00D349CD" w:rsidRPr="00824D43">
        <w:rPr>
          <w:rFonts w:ascii="Palatino Linotype" w:hAnsi="Palatino Linotype"/>
          <w:sz w:val="20"/>
          <w:szCs w:val="20"/>
        </w:rPr>
        <w:t>(2):</w:t>
      </w:r>
      <w:r w:rsidR="00C47C4A" w:rsidRPr="00824D43">
        <w:rPr>
          <w:rFonts w:ascii="Palatino Linotype" w:hAnsi="Palatino Linotype"/>
          <w:sz w:val="20"/>
          <w:szCs w:val="20"/>
        </w:rPr>
        <w:t xml:space="preserve"> 187-217.</w:t>
      </w:r>
      <w:r w:rsidR="00F862D5" w:rsidRPr="00824D43">
        <w:rPr>
          <w:rFonts w:ascii="Palatino Linotype" w:hAnsi="Palatino Linotype"/>
          <w:sz w:val="20"/>
          <w:szCs w:val="20"/>
        </w:rPr>
        <w:t xml:space="preserve"> </w:t>
      </w:r>
    </w:p>
    <w:p w14:paraId="48BB47F3" w14:textId="53C42080" w:rsidR="00824D43" w:rsidRPr="00824D43" w:rsidRDefault="00824D43" w:rsidP="003C5271">
      <w:pPr>
        <w:spacing w:line="480" w:lineRule="auto"/>
        <w:rPr>
          <w:rFonts w:ascii="Palatino Linotype" w:hAnsi="Palatino Linotype"/>
          <w:sz w:val="20"/>
          <w:szCs w:val="20"/>
        </w:rPr>
      </w:pPr>
    </w:p>
    <w:p w14:paraId="261FA592" w14:textId="11A4D5D4" w:rsidR="00824D43" w:rsidRDefault="00824D43" w:rsidP="003C5271">
      <w:pPr>
        <w:spacing w:line="480" w:lineRule="auto"/>
        <w:rPr>
          <w:rFonts w:ascii="Palatino Linotype" w:eastAsia="Times New Roman" w:hAnsi="Palatino Linotype" w:cs="Times New Roman"/>
          <w:sz w:val="20"/>
          <w:szCs w:val="20"/>
        </w:rPr>
      </w:pPr>
      <w:proofErr w:type="spellStart"/>
      <w:r w:rsidRPr="00824D43">
        <w:rPr>
          <w:rFonts w:ascii="Palatino Linotype" w:eastAsia="Times New Roman" w:hAnsi="Palatino Linotype" w:cs="Times New Roman"/>
          <w:sz w:val="20"/>
          <w:szCs w:val="20"/>
        </w:rPr>
        <w:t>Gaut</w:t>
      </w:r>
      <w:proofErr w:type="spellEnd"/>
      <w:r w:rsidRPr="00824D43">
        <w:rPr>
          <w:rFonts w:ascii="Palatino Linotype" w:eastAsia="Times New Roman" w:hAnsi="Palatino Linotype" w:cs="Times New Roman"/>
          <w:sz w:val="20"/>
          <w:szCs w:val="20"/>
        </w:rPr>
        <w:t xml:space="preserve">, </w:t>
      </w:r>
      <w:proofErr w:type="spellStart"/>
      <w:r w:rsidRPr="00824D43">
        <w:rPr>
          <w:rFonts w:ascii="Palatino Linotype" w:eastAsia="Times New Roman" w:hAnsi="Palatino Linotype" w:cs="Times New Roman"/>
          <w:sz w:val="20"/>
          <w:szCs w:val="20"/>
        </w:rPr>
        <w:t>Berys</w:t>
      </w:r>
      <w:proofErr w:type="spellEnd"/>
      <w:r w:rsidR="00744FD0">
        <w:rPr>
          <w:rFonts w:ascii="Palatino Linotype" w:eastAsia="Times New Roman" w:hAnsi="Palatino Linotype" w:cs="Times New Roman"/>
          <w:sz w:val="20"/>
          <w:szCs w:val="20"/>
        </w:rPr>
        <w:t xml:space="preserve"> (</w:t>
      </w:r>
      <w:r w:rsidRPr="00824D43">
        <w:rPr>
          <w:rFonts w:ascii="Palatino Linotype" w:eastAsia="Times New Roman" w:hAnsi="Palatino Linotype" w:cs="Times New Roman"/>
          <w:sz w:val="20"/>
          <w:szCs w:val="20"/>
        </w:rPr>
        <w:t>2007</w:t>
      </w:r>
      <w:r w:rsidR="00744FD0">
        <w:rPr>
          <w:rFonts w:ascii="Palatino Linotype" w:eastAsia="Times New Roman" w:hAnsi="Palatino Linotype" w:cs="Times New Roman"/>
          <w:sz w:val="20"/>
          <w:szCs w:val="20"/>
        </w:rPr>
        <w:t>)</w:t>
      </w:r>
      <w:r w:rsidRPr="00824D43">
        <w:rPr>
          <w:rFonts w:ascii="Palatino Linotype" w:eastAsia="Times New Roman" w:hAnsi="Palatino Linotype" w:cs="Times New Roman"/>
          <w:sz w:val="20"/>
          <w:szCs w:val="20"/>
        </w:rPr>
        <w:t xml:space="preserve">. </w:t>
      </w:r>
      <w:r w:rsidRPr="00824D43">
        <w:rPr>
          <w:rFonts w:ascii="Palatino Linotype" w:eastAsia="Times New Roman" w:hAnsi="Palatino Linotype" w:cs="Times New Roman"/>
          <w:i/>
          <w:iCs/>
          <w:sz w:val="20"/>
          <w:szCs w:val="20"/>
        </w:rPr>
        <w:t xml:space="preserve">Art, Emotion, and Ethics. </w:t>
      </w:r>
      <w:r w:rsidRPr="00824D43">
        <w:rPr>
          <w:rFonts w:ascii="Palatino Linotype" w:eastAsia="Times New Roman" w:hAnsi="Palatino Linotype" w:cs="Times New Roman"/>
          <w:sz w:val="20"/>
          <w:szCs w:val="20"/>
        </w:rPr>
        <w:t>Oxford University</w:t>
      </w:r>
      <w:r w:rsidR="00D06C35">
        <w:rPr>
          <w:rFonts w:ascii="Palatino Linotype" w:eastAsia="Times New Roman" w:hAnsi="Palatino Linotype" w:cs="Times New Roman"/>
          <w:sz w:val="20"/>
          <w:szCs w:val="20"/>
        </w:rPr>
        <w:t xml:space="preserve"> Press</w:t>
      </w:r>
      <w:r w:rsidRPr="00824D43">
        <w:rPr>
          <w:rFonts w:ascii="Palatino Linotype" w:eastAsia="Times New Roman" w:hAnsi="Palatino Linotype" w:cs="Times New Roman"/>
          <w:sz w:val="20"/>
          <w:szCs w:val="20"/>
        </w:rPr>
        <w:t>.</w:t>
      </w:r>
    </w:p>
    <w:p w14:paraId="7BABDA89" w14:textId="0AEBC6A3" w:rsidR="008C72D1" w:rsidRDefault="008C72D1" w:rsidP="003C5271">
      <w:pPr>
        <w:spacing w:line="480" w:lineRule="auto"/>
        <w:rPr>
          <w:rFonts w:ascii="Palatino Linotype" w:eastAsia="Times New Roman" w:hAnsi="Palatino Linotype" w:cs="Times New Roman"/>
          <w:sz w:val="20"/>
          <w:szCs w:val="20"/>
        </w:rPr>
      </w:pPr>
    </w:p>
    <w:p w14:paraId="12302147" w14:textId="0761BE70" w:rsidR="008C72D1" w:rsidRDefault="008C72D1" w:rsidP="003C5271">
      <w:pPr>
        <w:tabs>
          <w:tab w:val="left" w:pos="7740"/>
        </w:tabs>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lastRenderedPageBreak/>
        <w:t>Hills</w:t>
      </w:r>
      <w:r w:rsidR="00B01B94">
        <w:rPr>
          <w:rFonts w:ascii="Palatino Linotype" w:eastAsia="Times New Roman" w:hAnsi="Palatino Linotype" w:cs="Times New Roman"/>
          <w:sz w:val="20"/>
          <w:szCs w:val="20"/>
        </w:rPr>
        <w:t xml:space="preserve"> (2022). “Aesthetic Testimony, Understanding, and Virtue”. </w:t>
      </w:r>
      <w:proofErr w:type="spellStart"/>
      <w:r w:rsidR="000A1650">
        <w:rPr>
          <w:rFonts w:ascii="Palatino Linotype" w:eastAsia="Times New Roman" w:hAnsi="Palatino Linotype" w:cs="Times New Roman"/>
          <w:i/>
          <w:iCs/>
          <w:sz w:val="20"/>
          <w:szCs w:val="20"/>
        </w:rPr>
        <w:t>Noûs</w:t>
      </w:r>
      <w:proofErr w:type="spellEnd"/>
      <w:r w:rsidR="000A1650">
        <w:rPr>
          <w:rFonts w:ascii="Palatino Linotype" w:eastAsia="Times New Roman" w:hAnsi="Palatino Linotype" w:cs="Times New Roman"/>
          <w:i/>
          <w:iCs/>
          <w:sz w:val="20"/>
          <w:szCs w:val="20"/>
        </w:rPr>
        <w:t xml:space="preserve"> </w:t>
      </w:r>
      <w:r w:rsidR="000A1650">
        <w:rPr>
          <w:rFonts w:ascii="Palatino Linotype" w:eastAsia="Times New Roman" w:hAnsi="Palatino Linotype" w:cs="Times New Roman"/>
          <w:sz w:val="20"/>
          <w:szCs w:val="20"/>
        </w:rPr>
        <w:t>56(1): 21-39.</w:t>
      </w:r>
      <w:r w:rsidR="00824039">
        <w:rPr>
          <w:rFonts w:ascii="Palatino Linotype" w:eastAsia="Times New Roman" w:hAnsi="Palatino Linotype" w:cs="Times New Roman"/>
          <w:sz w:val="20"/>
          <w:szCs w:val="20"/>
        </w:rPr>
        <w:tab/>
      </w:r>
    </w:p>
    <w:p w14:paraId="4BD370C8" w14:textId="099A74F0" w:rsidR="00824039" w:rsidRDefault="00824039" w:rsidP="003C5271">
      <w:pPr>
        <w:tabs>
          <w:tab w:val="left" w:pos="7740"/>
        </w:tabs>
        <w:spacing w:line="480" w:lineRule="auto"/>
        <w:rPr>
          <w:rFonts w:ascii="Palatino Linotype" w:eastAsia="Times New Roman" w:hAnsi="Palatino Linotype" w:cs="Times New Roman"/>
          <w:sz w:val="20"/>
          <w:szCs w:val="20"/>
        </w:rPr>
      </w:pPr>
    </w:p>
    <w:p w14:paraId="0584CB38" w14:textId="5B2CAD26" w:rsidR="00824039" w:rsidRPr="00824039" w:rsidRDefault="00824039" w:rsidP="003C5271">
      <w:pPr>
        <w:tabs>
          <w:tab w:val="left" w:pos="7740"/>
        </w:tabs>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Hume, David (1757). “Of the Standard of Taste”. Reprinted in Green</w:t>
      </w:r>
      <w:r w:rsidR="009511D5">
        <w:rPr>
          <w:rFonts w:ascii="Palatino Linotype" w:eastAsia="Times New Roman" w:hAnsi="Palatino Linotype" w:cs="Times New Roman"/>
          <w:sz w:val="20"/>
          <w:szCs w:val="20"/>
        </w:rPr>
        <w:t xml:space="preserve">, T. H. </w:t>
      </w:r>
      <w:r>
        <w:rPr>
          <w:rFonts w:ascii="Palatino Linotype" w:eastAsia="Times New Roman" w:hAnsi="Palatino Linotype" w:cs="Times New Roman"/>
          <w:sz w:val="20"/>
          <w:szCs w:val="20"/>
        </w:rPr>
        <w:t xml:space="preserve"> and Grose</w:t>
      </w:r>
      <w:r w:rsidR="009511D5">
        <w:rPr>
          <w:rFonts w:ascii="Palatino Linotype" w:eastAsia="Times New Roman" w:hAnsi="Palatino Linotype" w:cs="Times New Roman"/>
          <w:sz w:val="20"/>
          <w:szCs w:val="20"/>
        </w:rPr>
        <w:t xml:space="preserve">, T. H. </w:t>
      </w:r>
      <w:r>
        <w:rPr>
          <w:rFonts w:ascii="Palatino Linotype" w:eastAsia="Times New Roman" w:hAnsi="Palatino Linotype" w:cs="Times New Roman"/>
          <w:sz w:val="20"/>
          <w:szCs w:val="20"/>
        </w:rPr>
        <w:t xml:space="preserve"> (eds.), </w:t>
      </w:r>
      <w:r>
        <w:rPr>
          <w:rFonts w:ascii="Palatino Linotype" w:eastAsia="Times New Roman" w:hAnsi="Palatino Linotype" w:cs="Times New Roman"/>
          <w:i/>
          <w:iCs/>
          <w:sz w:val="20"/>
          <w:szCs w:val="20"/>
        </w:rPr>
        <w:t>The Philosophical Works of David Hume</w:t>
      </w:r>
      <w:r>
        <w:rPr>
          <w:rFonts w:ascii="Palatino Linotype" w:eastAsia="Times New Roman" w:hAnsi="Palatino Linotype" w:cs="Times New Roman"/>
          <w:sz w:val="20"/>
          <w:szCs w:val="20"/>
        </w:rPr>
        <w:t xml:space="preserve">. </w:t>
      </w:r>
      <w:r w:rsidR="007D7656">
        <w:rPr>
          <w:rFonts w:ascii="Palatino Linotype" w:eastAsia="Times New Roman" w:hAnsi="Palatino Linotype" w:cs="Times New Roman"/>
          <w:sz w:val="20"/>
          <w:szCs w:val="20"/>
        </w:rPr>
        <w:t xml:space="preserve">London: </w:t>
      </w:r>
      <w:r>
        <w:rPr>
          <w:rFonts w:ascii="Palatino Linotype" w:eastAsia="Times New Roman" w:hAnsi="Palatino Linotype" w:cs="Times New Roman"/>
          <w:sz w:val="20"/>
          <w:szCs w:val="20"/>
        </w:rPr>
        <w:t>Longman</w:t>
      </w:r>
      <w:r w:rsidR="00AD2C6F">
        <w:rPr>
          <w:rFonts w:ascii="Palatino Linotype" w:eastAsia="Times New Roman" w:hAnsi="Palatino Linotype" w:cs="Times New Roman"/>
          <w:sz w:val="20"/>
          <w:szCs w:val="20"/>
        </w:rPr>
        <w:t>s,</w:t>
      </w:r>
      <w:r>
        <w:rPr>
          <w:rFonts w:ascii="Palatino Linotype" w:eastAsia="Times New Roman" w:hAnsi="Palatino Linotype" w:cs="Times New Roman"/>
          <w:sz w:val="20"/>
          <w:szCs w:val="20"/>
        </w:rPr>
        <w:t xml:space="preserve"> Green</w:t>
      </w:r>
      <w:r w:rsidR="00AD2C6F">
        <w:rPr>
          <w:rFonts w:ascii="Palatino Linotype" w:eastAsia="Times New Roman" w:hAnsi="Palatino Linotype" w:cs="Times New Roman"/>
          <w:sz w:val="20"/>
          <w:szCs w:val="20"/>
        </w:rPr>
        <w:t xml:space="preserve"> &amp; </w:t>
      </w:r>
      <w:proofErr w:type="gramStart"/>
      <w:r w:rsidR="00AD2C6F">
        <w:rPr>
          <w:rFonts w:ascii="Palatino Linotype" w:eastAsia="Times New Roman" w:hAnsi="Palatino Linotype" w:cs="Times New Roman"/>
          <w:sz w:val="20"/>
          <w:szCs w:val="20"/>
        </w:rPr>
        <w:t xml:space="preserve">Co </w:t>
      </w:r>
      <w:r>
        <w:rPr>
          <w:rFonts w:ascii="Palatino Linotype" w:eastAsia="Times New Roman" w:hAnsi="Palatino Linotype" w:cs="Times New Roman"/>
          <w:sz w:val="20"/>
          <w:szCs w:val="20"/>
        </w:rPr>
        <w:t>.</w:t>
      </w:r>
      <w:proofErr w:type="gramEnd"/>
    </w:p>
    <w:p w14:paraId="700F8D3B" w14:textId="1FA9F810" w:rsidR="00A35C48" w:rsidRPr="00824D43" w:rsidRDefault="00A35C48" w:rsidP="003C5271">
      <w:pPr>
        <w:spacing w:line="480" w:lineRule="auto"/>
        <w:rPr>
          <w:rFonts w:ascii="Palatino Linotype" w:hAnsi="Palatino Linotype"/>
          <w:sz w:val="20"/>
          <w:szCs w:val="20"/>
        </w:rPr>
      </w:pPr>
    </w:p>
    <w:p w14:paraId="569E3961" w14:textId="65DE31A6" w:rsidR="00A35C48" w:rsidRPr="00824D43" w:rsidRDefault="00A35C48"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hAnsi="Palatino Linotype"/>
          <w:sz w:val="20"/>
          <w:szCs w:val="20"/>
        </w:rPr>
        <w:t xml:space="preserve">Jones, Owen (2011). </w:t>
      </w:r>
      <w:r w:rsidRPr="00824D43">
        <w:rPr>
          <w:rFonts w:ascii="Palatino Linotype" w:hAnsi="Palatino Linotype"/>
          <w:i/>
          <w:iCs/>
          <w:sz w:val="20"/>
          <w:szCs w:val="20"/>
        </w:rPr>
        <w:t>Chavs: The Demonization of the Working Class</w:t>
      </w:r>
      <w:r w:rsidRPr="00824D43">
        <w:rPr>
          <w:rFonts w:ascii="Palatino Linotype" w:hAnsi="Palatino Linotype"/>
          <w:sz w:val="20"/>
          <w:szCs w:val="20"/>
        </w:rPr>
        <w:t xml:space="preserve">. </w:t>
      </w:r>
      <w:r w:rsidR="007D7656">
        <w:rPr>
          <w:rFonts w:ascii="Palatino Linotype" w:hAnsi="Palatino Linotype"/>
          <w:sz w:val="20"/>
          <w:szCs w:val="20"/>
        </w:rPr>
        <w:t xml:space="preserve">London: </w:t>
      </w:r>
      <w:r w:rsidRPr="00824D43">
        <w:rPr>
          <w:rFonts w:ascii="Palatino Linotype" w:hAnsi="Palatino Linotype"/>
          <w:sz w:val="20"/>
          <w:szCs w:val="20"/>
        </w:rPr>
        <w:t>Verso.</w:t>
      </w:r>
    </w:p>
    <w:p w14:paraId="583B38B7" w14:textId="2997E0AA" w:rsidR="00473B97" w:rsidRPr="00824D43" w:rsidRDefault="00473B97" w:rsidP="003C5271">
      <w:pPr>
        <w:spacing w:line="480" w:lineRule="auto"/>
        <w:rPr>
          <w:rFonts w:ascii="Palatino Linotype" w:hAnsi="Palatino Linotype"/>
          <w:sz w:val="20"/>
          <w:szCs w:val="20"/>
        </w:rPr>
      </w:pPr>
    </w:p>
    <w:p w14:paraId="42929B05" w14:textId="1B973614" w:rsidR="00824D43" w:rsidRDefault="00824D43" w:rsidP="003C5271">
      <w:pPr>
        <w:spacing w:line="480" w:lineRule="auto"/>
        <w:rPr>
          <w:rFonts w:ascii="Palatino Linotype" w:eastAsia="Times New Roman" w:hAnsi="Palatino Linotype" w:cs="Times New Roman"/>
          <w:sz w:val="20"/>
          <w:szCs w:val="20"/>
        </w:rPr>
      </w:pPr>
      <w:r w:rsidRPr="00824D43">
        <w:rPr>
          <w:rFonts w:ascii="Palatino Linotype" w:eastAsia="Times New Roman" w:hAnsi="Palatino Linotype" w:cs="Times New Roman"/>
          <w:sz w:val="20"/>
          <w:szCs w:val="20"/>
        </w:rPr>
        <w:t xml:space="preserve">Kieran, Matthew. 2003. “Forbidden Knowledge: The Challenge of Cognitive Immoralism.” In </w:t>
      </w:r>
      <w:r w:rsidR="00D41EB3" w:rsidRPr="00824D43">
        <w:rPr>
          <w:rFonts w:ascii="Palatino Linotype" w:eastAsia="Times New Roman" w:hAnsi="Palatino Linotype" w:cs="Times New Roman"/>
          <w:sz w:val="20"/>
          <w:szCs w:val="20"/>
        </w:rPr>
        <w:t xml:space="preserve">José Luis </w:t>
      </w:r>
      <w:proofErr w:type="spellStart"/>
      <w:r w:rsidR="00D41EB3" w:rsidRPr="00824D43">
        <w:rPr>
          <w:rFonts w:ascii="Palatino Linotype" w:eastAsia="Times New Roman" w:hAnsi="Palatino Linotype" w:cs="Times New Roman"/>
          <w:sz w:val="20"/>
          <w:szCs w:val="20"/>
        </w:rPr>
        <w:t>Bermúdez</w:t>
      </w:r>
      <w:proofErr w:type="spellEnd"/>
      <w:r w:rsidR="00D41EB3" w:rsidRPr="00824D43">
        <w:rPr>
          <w:rFonts w:ascii="Palatino Linotype" w:eastAsia="Times New Roman" w:hAnsi="Palatino Linotype" w:cs="Times New Roman"/>
          <w:sz w:val="20"/>
          <w:szCs w:val="20"/>
        </w:rPr>
        <w:t xml:space="preserve"> and Sebastian Gardner</w:t>
      </w:r>
      <w:r w:rsidR="00D41EB3" w:rsidRPr="00824D43">
        <w:rPr>
          <w:rFonts w:ascii="Palatino Linotype" w:eastAsia="Times New Roman" w:hAnsi="Palatino Linotype" w:cs="Times New Roman"/>
          <w:i/>
          <w:iCs/>
          <w:sz w:val="20"/>
          <w:szCs w:val="20"/>
        </w:rPr>
        <w:t xml:space="preserve"> </w:t>
      </w:r>
      <w:r w:rsidR="00D41EB3">
        <w:rPr>
          <w:rFonts w:ascii="Palatino Linotype" w:eastAsia="Times New Roman" w:hAnsi="Palatino Linotype" w:cs="Times New Roman"/>
          <w:sz w:val="20"/>
          <w:szCs w:val="20"/>
        </w:rPr>
        <w:t xml:space="preserve">(eds.), </w:t>
      </w:r>
      <w:r w:rsidRPr="00824D43">
        <w:rPr>
          <w:rFonts w:ascii="Palatino Linotype" w:eastAsia="Times New Roman" w:hAnsi="Palatino Linotype" w:cs="Times New Roman"/>
          <w:i/>
          <w:iCs/>
          <w:sz w:val="20"/>
          <w:szCs w:val="20"/>
        </w:rPr>
        <w:t>Art and Morality</w:t>
      </w:r>
      <w:r w:rsidRPr="00824D43">
        <w:rPr>
          <w:rFonts w:ascii="Palatino Linotype" w:eastAsia="Times New Roman" w:hAnsi="Palatino Linotype" w:cs="Times New Roman"/>
          <w:sz w:val="20"/>
          <w:szCs w:val="20"/>
        </w:rPr>
        <w:t xml:space="preserve">. </w:t>
      </w:r>
      <w:r w:rsidR="00A12B64">
        <w:rPr>
          <w:rFonts w:ascii="Palatino Linotype" w:eastAsia="Times New Roman" w:hAnsi="Palatino Linotype" w:cs="Times New Roman"/>
          <w:sz w:val="20"/>
          <w:szCs w:val="20"/>
        </w:rPr>
        <w:t xml:space="preserve">London: </w:t>
      </w:r>
      <w:r w:rsidRPr="00824D43">
        <w:rPr>
          <w:rFonts w:ascii="Palatino Linotype" w:eastAsia="Times New Roman" w:hAnsi="Palatino Linotype" w:cs="Times New Roman"/>
          <w:sz w:val="20"/>
          <w:szCs w:val="20"/>
        </w:rPr>
        <w:t>Routledge</w:t>
      </w:r>
      <w:r w:rsidR="009511D5">
        <w:rPr>
          <w:rFonts w:ascii="Palatino Linotype" w:eastAsia="Times New Roman" w:hAnsi="Palatino Linotype" w:cs="Times New Roman"/>
          <w:sz w:val="20"/>
          <w:szCs w:val="20"/>
        </w:rPr>
        <w:t>, pp.</w:t>
      </w:r>
      <w:r w:rsidR="009511D5" w:rsidRPr="00824D43">
        <w:rPr>
          <w:rFonts w:ascii="Palatino Linotype" w:eastAsia="Times New Roman" w:hAnsi="Palatino Linotype" w:cs="Times New Roman"/>
          <w:sz w:val="20"/>
          <w:szCs w:val="20"/>
        </w:rPr>
        <w:t>56-73</w:t>
      </w:r>
      <w:r w:rsidR="009511D5">
        <w:rPr>
          <w:rFonts w:ascii="Palatino Linotype" w:eastAsia="Times New Roman" w:hAnsi="Palatino Linotype" w:cs="Times New Roman"/>
          <w:sz w:val="20"/>
          <w:szCs w:val="20"/>
        </w:rPr>
        <w:t>.</w:t>
      </w:r>
    </w:p>
    <w:p w14:paraId="1B8AD8DE" w14:textId="77777777" w:rsidR="00824D43" w:rsidRPr="00824D43" w:rsidRDefault="00824D43" w:rsidP="003C5271">
      <w:pPr>
        <w:spacing w:line="480" w:lineRule="auto"/>
        <w:rPr>
          <w:rFonts w:ascii="Palatino Linotype" w:hAnsi="Palatino Linotype"/>
          <w:sz w:val="20"/>
          <w:szCs w:val="20"/>
        </w:rPr>
      </w:pPr>
    </w:p>
    <w:p w14:paraId="6A3AADA0" w14:textId="4012396A" w:rsidR="00FB7096" w:rsidRDefault="00824D43"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hAnsi="Palatino Linotype"/>
          <w:sz w:val="20"/>
          <w:szCs w:val="20"/>
        </w:rPr>
        <w:t>---</w:t>
      </w:r>
      <w:r w:rsidR="00FB7096" w:rsidRPr="00824D43">
        <w:rPr>
          <w:rFonts w:ascii="Palatino Linotype" w:hAnsi="Palatino Linotype"/>
          <w:color w:val="000000" w:themeColor="text1"/>
          <w:sz w:val="20"/>
          <w:szCs w:val="20"/>
        </w:rPr>
        <w:t xml:space="preserve"> (2010). “The Vice of Snobbery: Aesthetic Knowledge, Justification and Virtue in Art Appreciation”. </w:t>
      </w:r>
      <w:r w:rsidR="00FB7096" w:rsidRPr="00824D43">
        <w:rPr>
          <w:rFonts w:ascii="Palatino Linotype" w:eastAsia="Times New Roman" w:hAnsi="Palatino Linotype" w:cs="Arial"/>
          <w:i/>
          <w:iCs/>
          <w:color w:val="000000" w:themeColor="text1"/>
          <w:sz w:val="20"/>
          <w:szCs w:val="20"/>
        </w:rPr>
        <w:t>Philosophical Quarterly</w:t>
      </w:r>
      <w:r w:rsidR="00FB7096" w:rsidRPr="00824D43">
        <w:rPr>
          <w:rFonts w:ascii="Palatino Linotype" w:eastAsia="Times New Roman" w:hAnsi="Palatino Linotype" w:cs="Arial"/>
          <w:color w:val="000000" w:themeColor="text1"/>
          <w:sz w:val="20"/>
          <w:szCs w:val="20"/>
          <w:shd w:val="clear" w:color="auto" w:fill="FFFFFF"/>
        </w:rPr>
        <w:t> 60 (239):243-263.</w:t>
      </w:r>
    </w:p>
    <w:p w14:paraId="0B3D42C5" w14:textId="77777777" w:rsidR="00B64BE9" w:rsidRDefault="00B64BE9" w:rsidP="003C5271">
      <w:pPr>
        <w:spacing w:line="480" w:lineRule="auto"/>
        <w:rPr>
          <w:rFonts w:ascii="Palatino Linotype" w:eastAsia="Times New Roman" w:hAnsi="Palatino Linotype" w:cs="Times New Roman"/>
          <w:sz w:val="20"/>
          <w:szCs w:val="20"/>
        </w:rPr>
      </w:pPr>
    </w:p>
    <w:p w14:paraId="48373DFB" w14:textId="5375085C" w:rsidR="00B64BE9" w:rsidRDefault="00B64BE9" w:rsidP="003C5271">
      <w:pPr>
        <w:spacing w:line="480" w:lineRule="auto"/>
        <w:rPr>
          <w:rFonts w:ascii="Palatino Linotype" w:eastAsia="Times New Roman" w:hAnsi="Palatino Linotype" w:cs="Times New Roman"/>
          <w:sz w:val="20"/>
          <w:szCs w:val="20"/>
        </w:rPr>
      </w:pPr>
      <w:proofErr w:type="spellStart"/>
      <w:r>
        <w:rPr>
          <w:rFonts w:ascii="Palatino Linotype" w:eastAsia="Times New Roman" w:hAnsi="Palatino Linotype" w:cs="Times New Roman"/>
          <w:sz w:val="20"/>
          <w:szCs w:val="20"/>
        </w:rPr>
        <w:t>Kirwin</w:t>
      </w:r>
      <w:proofErr w:type="spellEnd"/>
      <w:r>
        <w:rPr>
          <w:rFonts w:ascii="Palatino Linotype" w:eastAsia="Times New Roman" w:hAnsi="Palatino Linotype" w:cs="Times New Roman"/>
          <w:sz w:val="20"/>
          <w:szCs w:val="20"/>
        </w:rPr>
        <w:t xml:space="preserve">, Claire (2011). “Why Sibley is (Probably) Not a </w:t>
      </w:r>
      <w:proofErr w:type="spellStart"/>
      <w:r>
        <w:rPr>
          <w:rFonts w:ascii="Palatino Linotype" w:eastAsia="Times New Roman" w:hAnsi="Palatino Linotype" w:cs="Times New Roman"/>
          <w:sz w:val="20"/>
          <w:szCs w:val="20"/>
        </w:rPr>
        <w:t>Particularist</w:t>
      </w:r>
      <w:proofErr w:type="spellEnd"/>
      <w:r>
        <w:rPr>
          <w:rFonts w:ascii="Palatino Linotype" w:eastAsia="Times New Roman" w:hAnsi="Palatino Linotype" w:cs="Times New Roman"/>
          <w:sz w:val="20"/>
          <w:szCs w:val="20"/>
        </w:rPr>
        <w:t xml:space="preserve"> After All”. </w:t>
      </w:r>
      <w:r>
        <w:rPr>
          <w:rFonts w:ascii="Palatino Linotype" w:eastAsia="Times New Roman" w:hAnsi="Palatino Linotype" w:cs="Times New Roman"/>
          <w:i/>
          <w:iCs/>
          <w:sz w:val="20"/>
          <w:szCs w:val="20"/>
        </w:rPr>
        <w:t>British Journal of Aesthetics</w:t>
      </w:r>
      <w:r>
        <w:rPr>
          <w:rFonts w:ascii="Palatino Linotype" w:eastAsia="Times New Roman" w:hAnsi="Palatino Linotype" w:cs="Times New Roman"/>
          <w:sz w:val="20"/>
          <w:szCs w:val="20"/>
        </w:rPr>
        <w:t xml:space="preserve"> 51(2): 201-212.</w:t>
      </w:r>
    </w:p>
    <w:p w14:paraId="4BCE9C58" w14:textId="5050BD86" w:rsidR="007271A3" w:rsidRDefault="007271A3" w:rsidP="003C5271">
      <w:pPr>
        <w:spacing w:line="480" w:lineRule="auto"/>
        <w:rPr>
          <w:rFonts w:ascii="Palatino Linotype" w:eastAsia="Times New Roman" w:hAnsi="Palatino Linotype" w:cs="Times New Roman"/>
          <w:sz w:val="20"/>
          <w:szCs w:val="20"/>
        </w:rPr>
      </w:pPr>
    </w:p>
    <w:p w14:paraId="4483AA8D" w14:textId="6215478F" w:rsidR="007271A3" w:rsidRPr="007271A3" w:rsidRDefault="007271A3" w:rsidP="003C5271">
      <w:pPr>
        <w:spacing w:line="48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Levinson, Jerrold (2002). “Hume’s Standard of Taste: </w:t>
      </w:r>
      <w:proofErr w:type="gramStart"/>
      <w:r>
        <w:rPr>
          <w:rFonts w:ascii="Palatino Linotype" w:eastAsia="Times New Roman" w:hAnsi="Palatino Linotype" w:cs="Times New Roman"/>
          <w:sz w:val="20"/>
          <w:szCs w:val="20"/>
        </w:rPr>
        <w:t>the</w:t>
      </w:r>
      <w:proofErr w:type="gramEnd"/>
      <w:r>
        <w:rPr>
          <w:rFonts w:ascii="Palatino Linotype" w:eastAsia="Times New Roman" w:hAnsi="Palatino Linotype" w:cs="Times New Roman"/>
          <w:sz w:val="20"/>
          <w:szCs w:val="20"/>
        </w:rPr>
        <w:t xml:space="preserve"> Real Problem”. </w:t>
      </w:r>
      <w:r>
        <w:rPr>
          <w:rFonts w:ascii="Palatino Linotype" w:eastAsia="Times New Roman" w:hAnsi="Palatino Linotype" w:cs="Times New Roman"/>
          <w:i/>
          <w:iCs/>
          <w:sz w:val="20"/>
          <w:szCs w:val="20"/>
        </w:rPr>
        <w:t>Journal of Aesthetics and Art Criticism</w:t>
      </w:r>
      <w:r>
        <w:rPr>
          <w:rFonts w:ascii="Palatino Linotype" w:eastAsia="Times New Roman" w:hAnsi="Palatino Linotype" w:cs="Times New Roman"/>
          <w:sz w:val="20"/>
          <w:szCs w:val="20"/>
        </w:rPr>
        <w:t xml:space="preserve"> 60(3): 227-238.</w:t>
      </w:r>
      <w:r w:rsidR="00DA5B36">
        <w:rPr>
          <w:rFonts w:ascii="Palatino Linotype" w:eastAsia="Times New Roman" w:hAnsi="Palatino Linotype" w:cs="Times New Roman"/>
          <w:sz w:val="20"/>
          <w:szCs w:val="20"/>
        </w:rPr>
        <w:t xml:space="preserve"> </w:t>
      </w:r>
    </w:p>
    <w:p w14:paraId="6823C3E4" w14:textId="77777777" w:rsidR="00FB7096" w:rsidRPr="00824D43" w:rsidRDefault="00FB7096" w:rsidP="003C5271">
      <w:pPr>
        <w:spacing w:line="480" w:lineRule="auto"/>
        <w:rPr>
          <w:rFonts w:ascii="Palatino Linotype" w:hAnsi="Palatino Linotype"/>
          <w:sz w:val="20"/>
          <w:szCs w:val="20"/>
        </w:rPr>
      </w:pPr>
    </w:p>
    <w:p w14:paraId="3F1EE9D4" w14:textId="13024C79" w:rsidR="00FB7096" w:rsidRPr="00824D43" w:rsidRDefault="00FB7096"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hAnsi="Palatino Linotype"/>
          <w:sz w:val="20"/>
          <w:szCs w:val="20"/>
        </w:rPr>
        <w:t>Patridge, Stephanie (2018). “Snobbery in Appreciative Contexts</w:t>
      </w:r>
      <w:r w:rsidRPr="00824D43">
        <w:rPr>
          <w:rFonts w:ascii="Palatino Linotype" w:hAnsi="Palatino Linotype"/>
          <w:color w:val="000000" w:themeColor="text1"/>
          <w:sz w:val="20"/>
          <w:szCs w:val="20"/>
        </w:rPr>
        <w:t xml:space="preserve">”. </w:t>
      </w:r>
      <w:r w:rsidRPr="00824D43">
        <w:rPr>
          <w:rFonts w:ascii="Palatino Linotype" w:hAnsi="Palatino Linotype"/>
          <w:i/>
          <w:iCs/>
          <w:color w:val="000000" w:themeColor="text1"/>
          <w:sz w:val="20"/>
          <w:szCs w:val="20"/>
        </w:rPr>
        <w:t>B</w:t>
      </w:r>
      <w:r w:rsidRPr="00824D43">
        <w:rPr>
          <w:rFonts w:ascii="Palatino Linotype" w:eastAsia="Times New Roman" w:hAnsi="Palatino Linotype" w:cs="Arial"/>
          <w:i/>
          <w:iCs/>
          <w:color w:val="000000" w:themeColor="text1"/>
          <w:sz w:val="20"/>
          <w:szCs w:val="20"/>
          <w:shd w:val="clear" w:color="auto" w:fill="FFFFFF"/>
        </w:rPr>
        <w:t>ritish Journal of Aesthetics</w:t>
      </w:r>
      <w:r w:rsidRPr="00824D43">
        <w:rPr>
          <w:rFonts w:ascii="Palatino Linotype" w:eastAsia="Times New Roman" w:hAnsi="Palatino Linotype" w:cs="Arial"/>
          <w:color w:val="000000" w:themeColor="text1"/>
          <w:sz w:val="20"/>
          <w:szCs w:val="20"/>
          <w:shd w:val="clear" w:color="auto" w:fill="FFFFFF"/>
        </w:rPr>
        <w:t> 58(3):</w:t>
      </w:r>
      <w:r w:rsidR="009511D5">
        <w:rPr>
          <w:rFonts w:ascii="Palatino Linotype" w:eastAsia="Times New Roman" w:hAnsi="Palatino Linotype" w:cs="Arial"/>
          <w:color w:val="000000" w:themeColor="text1"/>
          <w:sz w:val="20"/>
          <w:szCs w:val="20"/>
          <w:shd w:val="clear" w:color="auto" w:fill="FFFFFF"/>
        </w:rPr>
        <w:t xml:space="preserve"> </w:t>
      </w:r>
      <w:r w:rsidRPr="00824D43">
        <w:rPr>
          <w:rFonts w:ascii="Palatino Linotype" w:eastAsia="Times New Roman" w:hAnsi="Palatino Linotype" w:cs="Arial"/>
          <w:color w:val="000000" w:themeColor="text1"/>
          <w:sz w:val="20"/>
          <w:szCs w:val="20"/>
          <w:shd w:val="clear" w:color="auto" w:fill="FFFFFF"/>
        </w:rPr>
        <w:t>241-253.</w:t>
      </w:r>
    </w:p>
    <w:p w14:paraId="540C1C19" w14:textId="77777777" w:rsidR="00FD478D" w:rsidRDefault="00FD478D" w:rsidP="003C5271">
      <w:pPr>
        <w:spacing w:line="480" w:lineRule="auto"/>
        <w:rPr>
          <w:rFonts w:ascii="Palatino Linotype" w:eastAsia="Times New Roman" w:hAnsi="Palatino Linotype" w:cs="Times New Roman"/>
          <w:sz w:val="20"/>
          <w:szCs w:val="20"/>
        </w:rPr>
      </w:pPr>
    </w:p>
    <w:p w14:paraId="5909ACEC" w14:textId="0A395204" w:rsidR="00824D43" w:rsidRPr="00824D43" w:rsidRDefault="00824D43" w:rsidP="003C5271">
      <w:pPr>
        <w:spacing w:line="480" w:lineRule="auto"/>
        <w:rPr>
          <w:rFonts w:ascii="Palatino Linotype" w:eastAsia="Times New Roman" w:hAnsi="Palatino Linotype" w:cs="Times New Roman"/>
          <w:sz w:val="20"/>
          <w:szCs w:val="20"/>
        </w:rPr>
      </w:pPr>
      <w:r w:rsidRPr="00824D43">
        <w:rPr>
          <w:rFonts w:ascii="Palatino Linotype" w:eastAsia="Times New Roman" w:hAnsi="Palatino Linotype" w:cs="Times New Roman"/>
          <w:sz w:val="20"/>
          <w:szCs w:val="20"/>
        </w:rPr>
        <w:t xml:space="preserve">Posner, Richard. 1997. “Against Ethical Criticism.” </w:t>
      </w:r>
      <w:r w:rsidRPr="00824D43">
        <w:rPr>
          <w:rFonts w:ascii="Palatino Linotype" w:eastAsia="Times New Roman" w:hAnsi="Palatino Linotype" w:cs="Times New Roman"/>
          <w:i/>
          <w:iCs/>
          <w:sz w:val="20"/>
          <w:szCs w:val="20"/>
        </w:rPr>
        <w:t>Philosophy and Literature</w:t>
      </w:r>
      <w:r w:rsidRPr="00824D43">
        <w:rPr>
          <w:rFonts w:ascii="Palatino Linotype" w:eastAsia="Times New Roman" w:hAnsi="Palatino Linotype" w:cs="Times New Roman"/>
          <w:sz w:val="20"/>
          <w:szCs w:val="20"/>
        </w:rPr>
        <w:t>, 21(1): 1-27.</w:t>
      </w:r>
    </w:p>
    <w:p w14:paraId="0F6D810D" w14:textId="3E349F7A" w:rsidR="00473B97" w:rsidRPr="00824D43" w:rsidRDefault="00473B97" w:rsidP="003C5271">
      <w:pPr>
        <w:spacing w:line="480" w:lineRule="auto"/>
        <w:rPr>
          <w:rFonts w:ascii="Palatino Linotype" w:eastAsia="Times New Roman" w:hAnsi="Palatino Linotype" w:cs="Arial"/>
          <w:color w:val="000000" w:themeColor="text1"/>
          <w:sz w:val="20"/>
          <w:szCs w:val="20"/>
          <w:shd w:val="clear" w:color="auto" w:fill="FFFFFF"/>
        </w:rPr>
      </w:pPr>
    </w:p>
    <w:p w14:paraId="77976376" w14:textId="4C869182" w:rsidR="00473B97" w:rsidRPr="00824D43" w:rsidRDefault="00473B97"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eastAsia="Times New Roman" w:hAnsi="Palatino Linotype" w:cs="Arial"/>
          <w:color w:val="000000" w:themeColor="text1"/>
          <w:sz w:val="20"/>
          <w:szCs w:val="20"/>
          <w:shd w:val="clear" w:color="auto" w:fill="FFFFFF"/>
        </w:rPr>
        <w:lastRenderedPageBreak/>
        <w:t xml:space="preserve">Shah, Nishi (2003). “How Truth Governs Belief”. </w:t>
      </w:r>
      <w:r w:rsidRPr="00824D43">
        <w:rPr>
          <w:rFonts w:ascii="Palatino Linotype" w:eastAsia="Times New Roman" w:hAnsi="Palatino Linotype" w:cs="Arial"/>
          <w:i/>
          <w:iCs/>
          <w:color w:val="000000" w:themeColor="text1"/>
          <w:sz w:val="20"/>
          <w:szCs w:val="20"/>
          <w:shd w:val="clear" w:color="auto" w:fill="FFFFFF"/>
        </w:rPr>
        <w:t>Philosophical Review</w:t>
      </w:r>
      <w:r w:rsidRPr="00824D43">
        <w:rPr>
          <w:rFonts w:ascii="Palatino Linotype" w:eastAsia="Times New Roman" w:hAnsi="Palatino Linotype" w:cs="Arial"/>
          <w:color w:val="000000" w:themeColor="text1"/>
          <w:sz w:val="20"/>
          <w:szCs w:val="20"/>
          <w:shd w:val="clear" w:color="auto" w:fill="FFFFFF"/>
        </w:rPr>
        <w:t xml:space="preserve"> 112(4): 447-482.</w:t>
      </w:r>
    </w:p>
    <w:p w14:paraId="515AB16C" w14:textId="77777777" w:rsidR="00473B97" w:rsidRPr="00824D43" w:rsidRDefault="00473B97" w:rsidP="003C5271">
      <w:pPr>
        <w:spacing w:line="480" w:lineRule="auto"/>
        <w:rPr>
          <w:rFonts w:ascii="Palatino Linotype" w:eastAsia="Times New Roman" w:hAnsi="Palatino Linotype" w:cs="Arial"/>
          <w:color w:val="000000" w:themeColor="text1"/>
          <w:sz w:val="20"/>
          <w:szCs w:val="20"/>
          <w:shd w:val="clear" w:color="auto" w:fill="FFFFFF"/>
        </w:rPr>
      </w:pPr>
    </w:p>
    <w:p w14:paraId="03D6E17E" w14:textId="60B91257" w:rsidR="00473B97" w:rsidRDefault="00473B97"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eastAsia="Times New Roman" w:hAnsi="Palatino Linotype" w:cs="Arial"/>
          <w:color w:val="000000" w:themeColor="text1"/>
          <w:sz w:val="20"/>
          <w:szCs w:val="20"/>
          <w:shd w:val="clear" w:color="auto" w:fill="FFFFFF"/>
        </w:rPr>
        <w:t xml:space="preserve">Shah, Nishi and David Velleman (2005). “Doxastic Deliberation”. </w:t>
      </w:r>
      <w:r w:rsidRPr="00824D43">
        <w:rPr>
          <w:rFonts w:ascii="Palatino Linotype" w:eastAsia="Times New Roman" w:hAnsi="Palatino Linotype" w:cs="Arial"/>
          <w:i/>
          <w:iCs/>
          <w:color w:val="000000" w:themeColor="text1"/>
          <w:sz w:val="20"/>
          <w:szCs w:val="20"/>
          <w:shd w:val="clear" w:color="auto" w:fill="FFFFFF"/>
        </w:rPr>
        <w:t>Philosophical Review</w:t>
      </w:r>
      <w:r w:rsidRPr="00824D43">
        <w:rPr>
          <w:rFonts w:ascii="Palatino Linotype" w:eastAsia="Times New Roman" w:hAnsi="Palatino Linotype" w:cs="Arial"/>
          <w:color w:val="000000" w:themeColor="text1"/>
          <w:sz w:val="20"/>
          <w:szCs w:val="20"/>
          <w:shd w:val="clear" w:color="auto" w:fill="FFFFFF"/>
        </w:rPr>
        <w:t xml:space="preserve"> 114(4): 497-534.</w:t>
      </w:r>
    </w:p>
    <w:p w14:paraId="37017709" w14:textId="4E406F88" w:rsidR="00DB63DB" w:rsidRDefault="00DB63DB" w:rsidP="003C5271">
      <w:pPr>
        <w:spacing w:line="480" w:lineRule="auto"/>
        <w:rPr>
          <w:rFonts w:ascii="Palatino Linotype" w:eastAsia="Times New Roman" w:hAnsi="Palatino Linotype" w:cs="Arial"/>
          <w:color w:val="000000" w:themeColor="text1"/>
          <w:sz w:val="20"/>
          <w:szCs w:val="20"/>
          <w:shd w:val="clear" w:color="auto" w:fill="FFFFFF"/>
        </w:rPr>
      </w:pPr>
    </w:p>
    <w:p w14:paraId="19039764" w14:textId="5829AF44" w:rsidR="00DB63DB" w:rsidRDefault="00DB63DB" w:rsidP="003C5271">
      <w:pPr>
        <w:spacing w:line="480" w:lineRule="auto"/>
        <w:rPr>
          <w:rFonts w:ascii="Palatino Linotype" w:eastAsia="Times New Roman" w:hAnsi="Palatino Linotype" w:cs="Arial"/>
          <w:color w:val="000000" w:themeColor="text1"/>
          <w:sz w:val="20"/>
          <w:szCs w:val="20"/>
          <w:shd w:val="clear" w:color="auto" w:fill="FFFFFF"/>
        </w:rPr>
      </w:pPr>
      <w:r>
        <w:rPr>
          <w:rFonts w:ascii="Palatino Linotype" w:eastAsia="Times New Roman" w:hAnsi="Palatino Linotype" w:cs="Arial"/>
          <w:color w:val="000000" w:themeColor="text1"/>
          <w:sz w:val="20"/>
          <w:szCs w:val="20"/>
          <w:shd w:val="clear" w:color="auto" w:fill="FFFFFF"/>
        </w:rPr>
        <w:t xml:space="preserve">Sibley, Frank (1959). “Aesthetic Concepts”. </w:t>
      </w:r>
      <w:r>
        <w:rPr>
          <w:rFonts w:ascii="Palatino Linotype" w:eastAsia="Times New Roman" w:hAnsi="Palatino Linotype" w:cs="Arial"/>
          <w:i/>
          <w:iCs/>
          <w:color w:val="000000" w:themeColor="text1"/>
          <w:sz w:val="20"/>
          <w:szCs w:val="20"/>
          <w:shd w:val="clear" w:color="auto" w:fill="FFFFFF"/>
        </w:rPr>
        <w:t>Philosophical Review</w:t>
      </w:r>
      <w:r>
        <w:rPr>
          <w:rFonts w:ascii="Palatino Linotype" w:eastAsia="Times New Roman" w:hAnsi="Palatino Linotype" w:cs="Arial"/>
          <w:color w:val="000000" w:themeColor="text1"/>
          <w:sz w:val="20"/>
          <w:szCs w:val="20"/>
          <w:shd w:val="clear" w:color="auto" w:fill="FFFFFF"/>
        </w:rPr>
        <w:t xml:space="preserve"> 68(4): 421-450.</w:t>
      </w:r>
    </w:p>
    <w:p w14:paraId="52359DC4" w14:textId="6DF24EC7" w:rsidR="0022799B" w:rsidRDefault="0022799B" w:rsidP="003C5271">
      <w:pPr>
        <w:spacing w:line="480" w:lineRule="auto"/>
        <w:rPr>
          <w:rFonts w:ascii="Palatino Linotype" w:eastAsia="Times New Roman" w:hAnsi="Palatino Linotype" w:cs="Arial"/>
          <w:color w:val="000000" w:themeColor="text1"/>
          <w:sz w:val="20"/>
          <w:szCs w:val="20"/>
          <w:shd w:val="clear" w:color="auto" w:fill="FFFFFF"/>
        </w:rPr>
      </w:pPr>
    </w:p>
    <w:p w14:paraId="03C51BB0" w14:textId="01D79641" w:rsidR="0022799B" w:rsidRDefault="0022799B" w:rsidP="003C5271">
      <w:pPr>
        <w:spacing w:line="480" w:lineRule="auto"/>
        <w:rPr>
          <w:rFonts w:ascii="Palatino Linotype" w:eastAsia="Times New Roman" w:hAnsi="Palatino Linotype" w:cs="Arial"/>
          <w:color w:val="000000" w:themeColor="text1"/>
          <w:sz w:val="20"/>
          <w:szCs w:val="20"/>
          <w:shd w:val="clear" w:color="auto" w:fill="FFFFFF"/>
        </w:rPr>
      </w:pPr>
      <w:r>
        <w:rPr>
          <w:rFonts w:ascii="Palatino Linotype" w:eastAsia="Times New Roman" w:hAnsi="Palatino Linotype" w:cs="Arial"/>
          <w:color w:val="000000" w:themeColor="text1"/>
          <w:sz w:val="20"/>
          <w:szCs w:val="20"/>
          <w:shd w:val="clear" w:color="auto" w:fill="FFFFFF"/>
        </w:rPr>
        <w:t xml:space="preserve">--- (1965). “Aesthetic and Non-Aesthetic”. </w:t>
      </w:r>
      <w:r>
        <w:rPr>
          <w:rFonts w:ascii="Palatino Linotype" w:eastAsia="Times New Roman" w:hAnsi="Palatino Linotype" w:cs="Arial"/>
          <w:i/>
          <w:iCs/>
          <w:color w:val="000000" w:themeColor="text1"/>
          <w:sz w:val="20"/>
          <w:szCs w:val="20"/>
          <w:shd w:val="clear" w:color="auto" w:fill="FFFFFF"/>
        </w:rPr>
        <w:t>Philosophical Review</w:t>
      </w:r>
      <w:r>
        <w:rPr>
          <w:rFonts w:ascii="Palatino Linotype" w:eastAsia="Times New Roman" w:hAnsi="Palatino Linotype" w:cs="Arial"/>
          <w:color w:val="000000" w:themeColor="text1"/>
          <w:sz w:val="20"/>
          <w:szCs w:val="20"/>
          <w:shd w:val="clear" w:color="auto" w:fill="FFFFFF"/>
        </w:rPr>
        <w:t xml:space="preserve"> 74(2): 135-159.</w:t>
      </w:r>
    </w:p>
    <w:p w14:paraId="46ABF130" w14:textId="4D509368" w:rsidR="00FD5967" w:rsidRDefault="00FD5967" w:rsidP="003C5271">
      <w:pPr>
        <w:spacing w:line="480" w:lineRule="auto"/>
        <w:rPr>
          <w:rFonts w:ascii="Palatino Linotype" w:eastAsia="Times New Roman" w:hAnsi="Palatino Linotype" w:cs="Arial"/>
          <w:color w:val="000000" w:themeColor="text1"/>
          <w:sz w:val="20"/>
          <w:szCs w:val="20"/>
          <w:shd w:val="clear" w:color="auto" w:fill="FFFFFF"/>
        </w:rPr>
      </w:pPr>
    </w:p>
    <w:p w14:paraId="2733ECE0" w14:textId="68A9EB88" w:rsidR="00FD5967" w:rsidRDefault="00FD5967" w:rsidP="003C5271">
      <w:pPr>
        <w:spacing w:line="480" w:lineRule="auto"/>
        <w:rPr>
          <w:rFonts w:ascii="Palatino Linotype" w:eastAsia="Times New Roman" w:hAnsi="Palatino Linotype" w:cs="Arial"/>
          <w:color w:val="000000" w:themeColor="text1"/>
          <w:sz w:val="20"/>
          <w:szCs w:val="20"/>
          <w:shd w:val="clear" w:color="auto" w:fill="FFFFFF"/>
        </w:rPr>
      </w:pPr>
      <w:r>
        <w:rPr>
          <w:rFonts w:ascii="Palatino Linotype" w:eastAsia="Times New Roman" w:hAnsi="Palatino Linotype" w:cs="Arial"/>
          <w:color w:val="000000" w:themeColor="text1"/>
          <w:sz w:val="20"/>
          <w:szCs w:val="20"/>
          <w:shd w:val="clear" w:color="auto" w:fill="FFFFFF"/>
        </w:rPr>
        <w:t xml:space="preserve">--- (1974). “Particularity, Art, and Evaluation”. </w:t>
      </w:r>
      <w:r>
        <w:rPr>
          <w:rFonts w:ascii="Palatino Linotype" w:eastAsia="Times New Roman" w:hAnsi="Palatino Linotype" w:cs="Arial"/>
          <w:i/>
          <w:iCs/>
          <w:color w:val="000000" w:themeColor="text1"/>
          <w:sz w:val="20"/>
          <w:szCs w:val="20"/>
          <w:shd w:val="clear" w:color="auto" w:fill="FFFFFF"/>
        </w:rPr>
        <w:t>Aristotelian Society Supplementary Volume</w:t>
      </w:r>
      <w:r>
        <w:rPr>
          <w:rFonts w:ascii="Palatino Linotype" w:eastAsia="Times New Roman" w:hAnsi="Palatino Linotype" w:cs="Arial"/>
          <w:color w:val="000000" w:themeColor="text1"/>
          <w:sz w:val="20"/>
          <w:szCs w:val="20"/>
          <w:shd w:val="clear" w:color="auto" w:fill="FFFFFF"/>
        </w:rPr>
        <w:t xml:space="preserve"> 48(1): 1-22.</w:t>
      </w:r>
    </w:p>
    <w:p w14:paraId="59BDC16E" w14:textId="5FB290EB" w:rsidR="00D41EB3" w:rsidRDefault="00D41EB3" w:rsidP="003C5271">
      <w:pPr>
        <w:spacing w:line="480" w:lineRule="auto"/>
        <w:rPr>
          <w:rFonts w:ascii="Palatino Linotype" w:eastAsia="Times New Roman" w:hAnsi="Palatino Linotype" w:cs="Arial"/>
          <w:color w:val="000000" w:themeColor="text1"/>
          <w:sz w:val="20"/>
          <w:szCs w:val="20"/>
          <w:shd w:val="clear" w:color="auto" w:fill="FFFFFF"/>
        </w:rPr>
      </w:pPr>
    </w:p>
    <w:p w14:paraId="606E8027" w14:textId="4F23F3B8" w:rsidR="00D41EB3" w:rsidRPr="00D41EB3" w:rsidRDefault="00D41EB3" w:rsidP="003C5271">
      <w:pPr>
        <w:spacing w:line="480" w:lineRule="auto"/>
        <w:rPr>
          <w:rFonts w:ascii="Palatino Linotype" w:eastAsia="Times New Roman" w:hAnsi="Palatino Linotype" w:cs="Arial"/>
          <w:color w:val="000000" w:themeColor="text1"/>
          <w:sz w:val="20"/>
          <w:szCs w:val="20"/>
          <w:shd w:val="clear" w:color="auto" w:fill="FFFFFF"/>
        </w:rPr>
      </w:pPr>
      <w:r>
        <w:rPr>
          <w:rFonts w:ascii="Palatino Linotype" w:eastAsia="Times New Roman" w:hAnsi="Palatino Linotype" w:cs="Arial"/>
          <w:color w:val="000000" w:themeColor="text1"/>
          <w:sz w:val="20"/>
          <w:szCs w:val="20"/>
          <w:shd w:val="clear" w:color="auto" w:fill="FFFFFF"/>
        </w:rPr>
        <w:t>--- (1983). “General Criteria and Reasons in Aesthetics”. In Beardsley</w:t>
      </w:r>
      <w:r w:rsidR="009511D5">
        <w:rPr>
          <w:rFonts w:ascii="Palatino Linotype" w:eastAsia="Times New Roman" w:hAnsi="Palatino Linotype" w:cs="Arial"/>
          <w:color w:val="000000" w:themeColor="text1"/>
          <w:sz w:val="20"/>
          <w:szCs w:val="20"/>
          <w:shd w:val="clear" w:color="auto" w:fill="FFFFFF"/>
        </w:rPr>
        <w:t>, M.</w:t>
      </w:r>
      <w:r>
        <w:rPr>
          <w:rFonts w:ascii="Palatino Linotype" w:eastAsia="Times New Roman" w:hAnsi="Palatino Linotype" w:cs="Arial"/>
          <w:color w:val="000000" w:themeColor="text1"/>
          <w:sz w:val="20"/>
          <w:szCs w:val="20"/>
          <w:shd w:val="clear" w:color="auto" w:fill="FFFFFF"/>
        </w:rPr>
        <w:t xml:space="preserve"> and Fisher</w:t>
      </w:r>
      <w:r w:rsidR="009511D5">
        <w:rPr>
          <w:rFonts w:ascii="Palatino Linotype" w:eastAsia="Times New Roman" w:hAnsi="Palatino Linotype" w:cs="Arial"/>
          <w:color w:val="000000" w:themeColor="text1"/>
          <w:sz w:val="20"/>
          <w:szCs w:val="20"/>
          <w:shd w:val="clear" w:color="auto" w:fill="FFFFFF"/>
        </w:rPr>
        <w:t>, J.</w:t>
      </w:r>
      <w:r>
        <w:rPr>
          <w:rFonts w:ascii="Palatino Linotype" w:eastAsia="Times New Roman" w:hAnsi="Palatino Linotype" w:cs="Arial"/>
          <w:color w:val="000000" w:themeColor="text1"/>
          <w:sz w:val="20"/>
          <w:szCs w:val="20"/>
          <w:shd w:val="clear" w:color="auto" w:fill="FFFFFF"/>
        </w:rPr>
        <w:t xml:space="preserve"> (eds.), </w:t>
      </w:r>
      <w:r>
        <w:rPr>
          <w:rFonts w:ascii="Palatino Linotype" w:eastAsia="Times New Roman" w:hAnsi="Palatino Linotype" w:cs="Arial"/>
          <w:i/>
          <w:iCs/>
          <w:color w:val="000000" w:themeColor="text1"/>
          <w:sz w:val="20"/>
          <w:szCs w:val="20"/>
          <w:shd w:val="clear" w:color="auto" w:fill="FFFFFF"/>
        </w:rPr>
        <w:t>Essays on Aesthetics: Perspectives on the Work of Monroe C. Beardsley</w:t>
      </w:r>
      <w:r>
        <w:rPr>
          <w:rFonts w:ascii="Palatino Linotype" w:eastAsia="Times New Roman" w:hAnsi="Palatino Linotype" w:cs="Arial"/>
          <w:color w:val="000000" w:themeColor="text1"/>
          <w:sz w:val="20"/>
          <w:szCs w:val="20"/>
          <w:shd w:val="clear" w:color="auto" w:fill="FFFFFF"/>
        </w:rPr>
        <w:t xml:space="preserve">, </w:t>
      </w:r>
      <w:r w:rsidR="007D7656">
        <w:rPr>
          <w:rFonts w:ascii="Palatino Linotype" w:eastAsia="Times New Roman" w:hAnsi="Palatino Linotype" w:cs="Arial"/>
          <w:color w:val="000000" w:themeColor="text1"/>
          <w:sz w:val="20"/>
          <w:szCs w:val="20"/>
          <w:shd w:val="clear" w:color="auto" w:fill="FFFFFF"/>
        </w:rPr>
        <w:t>Phila</w:t>
      </w:r>
      <w:r w:rsidR="00E133D3">
        <w:rPr>
          <w:rFonts w:ascii="Palatino Linotype" w:eastAsia="Times New Roman" w:hAnsi="Palatino Linotype" w:cs="Arial"/>
          <w:color w:val="000000" w:themeColor="text1"/>
          <w:sz w:val="20"/>
          <w:szCs w:val="20"/>
          <w:shd w:val="clear" w:color="auto" w:fill="FFFFFF"/>
        </w:rPr>
        <w:t xml:space="preserve">delphia: </w:t>
      </w:r>
      <w:r>
        <w:rPr>
          <w:rFonts w:ascii="Palatino Linotype" w:eastAsia="Times New Roman" w:hAnsi="Palatino Linotype" w:cs="Arial"/>
          <w:color w:val="000000" w:themeColor="text1"/>
          <w:sz w:val="20"/>
          <w:szCs w:val="20"/>
          <w:shd w:val="clear" w:color="auto" w:fill="FFFFFF"/>
        </w:rPr>
        <w:t>Temple University Press</w:t>
      </w:r>
      <w:r w:rsidR="009511D5">
        <w:rPr>
          <w:rFonts w:ascii="Palatino Linotype" w:eastAsia="Times New Roman" w:hAnsi="Palatino Linotype" w:cs="Arial"/>
          <w:color w:val="000000" w:themeColor="text1"/>
          <w:sz w:val="20"/>
          <w:szCs w:val="20"/>
          <w:shd w:val="clear" w:color="auto" w:fill="FFFFFF"/>
        </w:rPr>
        <w:t>, pp.3-20.</w:t>
      </w:r>
    </w:p>
    <w:p w14:paraId="2BDA7A6D" w14:textId="13D99EE3" w:rsidR="00473B97" w:rsidRPr="00824D43" w:rsidRDefault="00473B97" w:rsidP="003C5271">
      <w:pPr>
        <w:spacing w:line="480" w:lineRule="auto"/>
        <w:rPr>
          <w:rFonts w:ascii="Palatino Linotype" w:eastAsia="Times New Roman" w:hAnsi="Palatino Linotype" w:cs="Arial"/>
          <w:color w:val="000000" w:themeColor="text1"/>
          <w:sz w:val="20"/>
          <w:szCs w:val="20"/>
          <w:shd w:val="clear" w:color="auto" w:fill="FFFFFF"/>
        </w:rPr>
      </w:pPr>
    </w:p>
    <w:p w14:paraId="1EB11E51" w14:textId="7F6FB508" w:rsidR="00824D43" w:rsidRPr="00824D43" w:rsidRDefault="00824D43" w:rsidP="003C5271">
      <w:pPr>
        <w:spacing w:line="480" w:lineRule="auto"/>
        <w:rPr>
          <w:rFonts w:ascii="Palatino Linotype" w:eastAsia="Times New Roman" w:hAnsi="Palatino Linotype" w:cs="Times New Roman"/>
          <w:sz w:val="20"/>
          <w:szCs w:val="20"/>
        </w:rPr>
      </w:pPr>
      <w:proofErr w:type="spellStart"/>
      <w:r w:rsidRPr="00824D43">
        <w:rPr>
          <w:rFonts w:ascii="Palatino Linotype" w:eastAsia="Times New Roman" w:hAnsi="Palatino Linotype" w:cs="Times New Roman"/>
          <w:sz w:val="20"/>
          <w:szCs w:val="20"/>
        </w:rPr>
        <w:t>Stecker</w:t>
      </w:r>
      <w:proofErr w:type="spellEnd"/>
      <w:r w:rsidRPr="00824D43">
        <w:rPr>
          <w:rFonts w:ascii="Palatino Linotype" w:eastAsia="Times New Roman" w:hAnsi="Palatino Linotype" w:cs="Times New Roman"/>
          <w:sz w:val="20"/>
          <w:szCs w:val="20"/>
        </w:rPr>
        <w:t xml:space="preserve">, Robert. 2005a. “The Interaction of Ethical and Aesthetic Value.” </w:t>
      </w:r>
      <w:r w:rsidRPr="00824D43">
        <w:rPr>
          <w:rFonts w:ascii="Palatino Linotype" w:eastAsia="Times New Roman" w:hAnsi="Palatino Linotype" w:cs="Times New Roman"/>
          <w:i/>
          <w:iCs/>
          <w:sz w:val="20"/>
          <w:szCs w:val="20"/>
        </w:rPr>
        <w:t>British Journal of Aesthetics</w:t>
      </w:r>
      <w:r w:rsidRPr="00824D43">
        <w:rPr>
          <w:rFonts w:ascii="Palatino Linotype" w:eastAsia="Times New Roman" w:hAnsi="Palatino Linotype" w:cs="Times New Roman"/>
          <w:sz w:val="20"/>
          <w:szCs w:val="20"/>
        </w:rPr>
        <w:t>, 45(2): 138-50.</w:t>
      </w:r>
    </w:p>
    <w:p w14:paraId="652F0D8C" w14:textId="77777777" w:rsidR="00824D43" w:rsidRPr="00824D43" w:rsidRDefault="00824D43" w:rsidP="003C5271">
      <w:pPr>
        <w:spacing w:line="480" w:lineRule="auto"/>
        <w:rPr>
          <w:rFonts w:ascii="Palatino Linotype" w:eastAsia="Times New Roman" w:hAnsi="Palatino Linotype" w:cs="Arial"/>
          <w:color w:val="000000" w:themeColor="text1"/>
          <w:sz w:val="20"/>
          <w:szCs w:val="20"/>
          <w:shd w:val="clear" w:color="auto" w:fill="FFFFFF"/>
        </w:rPr>
      </w:pPr>
    </w:p>
    <w:p w14:paraId="560C4E17" w14:textId="48091F8C" w:rsidR="007C2F7D" w:rsidRPr="00824D43" w:rsidRDefault="007C2F7D" w:rsidP="003C5271">
      <w:pPr>
        <w:spacing w:line="480" w:lineRule="auto"/>
        <w:rPr>
          <w:rFonts w:ascii="Palatino Linotype" w:eastAsia="Times New Roman" w:hAnsi="Palatino Linotype" w:cs="Arial"/>
          <w:color w:val="000000" w:themeColor="text1"/>
          <w:sz w:val="20"/>
          <w:szCs w:val="20"/>
          <w:shd w:val="clear" w:color="auto" w:fill="FFFFFF"/>
        </w:rPr>
      </w:pPr>
      <w:r w:rsidRPr="00824D43">
        <w:rPr>
          <w:rFonts w:ascii="Palatino Linotype" w:eastAsia="Times New Roman" w:hAnsi="Palatino Linotype" w:cs="Arial"/>
          <w:color w:val="000000" w:themeColor="text1"/>
          <w:sz w:val="20"/>
          <w:szCs w:val="20"/>
          <w:shd w:val="clear" w:color="auto" w:fill="FFFFFF"/>
        </w:rPr>
        <w:t xml:space="preserve">Wedgwood, Ralph (2002). “The Aim of Belief”. </w:t>
      </w:r>
      <w:proofErr w:type="spellStart"/>
      <w:r w:rsidRPr="00824D43">
        <w:rPr>
          <w:rFonts w:ascii="Palatino Linotype" w:eastAsia="Times New Roman" w:hAnsi="Palatino Linotype" w:cs="Arial"/>
          <w:i/>
          <w:iCs/>
          <w:color w:val="000000" w:themeColor="text1"/>
          <w:sz w:val="20"/>
          <w:szCs w:val="20"/>
          <w:shd w:val="clear" w:color="auto" w:fill="FFFFFF"/>
        </w:rPr>
        <w:t>Noûs</w:t>
      </w:r>
      <w:proofErr w:type="spellEnd"/>
      <w:r w:rsidRPr="00824D43">
        <w:rPr>
          <w:rFonts w:ascii="Palatino Linotype" w:eastAsia="Times New Roman" w:hAnsi="Palatino Linotype" w:cs="Arial"/>
          <w:color w:val="000000" w:themeColor="text1"/>
          <w:sz w:val="20"/>
          <w:szCs w:val="20"/>
          <w:shd w:val="clear" w:color="auto" w:fill="FFFFFF"/>
        </w:rPr>
        <w:t xml:space="preserve"> 36 (16): 267-297.</w:t>
      </w:r>
    </w:p>
    <w:p w14:paraId="210C1A79" w14:textId="68605AE9" w:rsidR="0031569B" w:rsidRPr="00824D43" w:rsidRDefault="0031569B" w:rsidP="003C5271">
      <w:pPr>
        <w:spacing w:line="480" w:lineRule="auto"/>
        <w:rPr>
          <w:rFonts w:ascii="Palatino Linotype" w:eastAsia="Times New Roman" w:hAnsi="Palatino Linotype" w:cs="Arial"/>
          <w:color w:val="000000" w:themeColor="text1"/>
          <w:sz w:val="20"/>
          <w:szCs w:val="20"/>
          <w:shd w:val="clear" w:color="auto" w:fill="FFFFFF"/>
        </w:rPr>
      </w:pPr>
    </w:p>
    <w:p w14:paraId="538C9D5F" w14:textId="0ACE287D" w:rsidR="0031569B" w:rsidRDefault="0031569B" w:rsidP="003C5271">
      <w:pPr>
        <w:spacing w:line="480" w:lineRule="auto"/>
        <w:rPr>
          <w:rFonts w:ascii="Palatino Linotype" w:eastAsia="Times New Roman" w:hAnsi="Palatino Linotype" w:cs="Open Sans"/>
          <w:color w:val="000000" w:themeColor="text1"/>
          <w:sz w:val="20"/>
          <w:szCs w:val="20"/>
          <w:shd w:val="clear" w:color="auto" w:fill="FFFFFF"/>
        </w:rPr>
      </w:pPr>
      <w:r w:rsidRPr="00824D43">
        <w:rPr>
          <w:rFonts w:ascii="Palatino Linotype" w:eastAsia="Times New Roman" w:hAnsi="Palatino Linotype" w:cs="Arial"/>
          <w:color w:val="000000" w:themeColor="text1"/>
          <w:sz w:val="20"/>
          <w:szCs w:val="20"/>
          <w:shd w:val="clear" w:color="auto" w:fill="FFFFFF"/>
        </w:rPr>
        <w:t xml:space="preserve">White, Stephen and </w:t>
      </w:r>
      <w:proofErr w:type="spellStart"/>
      <w:r w:rsidRPr="00824D43">
        <w:rPr>
          <w:rFonts w:ascii="Palatino Linotype" w:eastAsia="Times New Roman" w:hAnsi="Palatino Linotype" w:cs="Arial"/>
          <w:color w:val="000000" w:themeColor="text1"/>
          <w:sz w:val="20"/>
          <w:szCs w:val="20"/>
          <w:shd w:val="clear" w:color="auto" w:fill="FFFFFF"/>
        </w:rPr>
        <w:t>Berislav</w:t>
      </w:r>
      <w:proofErr w:type="spellEnd"/>
      <w:r w:rsidRPr="00824D43">
        <w:rPr>
          <w:rFonts w:ascii="Palatino Linotype" w:eastAsia="Times New Roman" w:hAnsi="Palatino Linotype" w:cs="Arial"/>
          <w:color w:val="000000" w:themeColor="text1"/>
          <w:sz w:val="20"/>
          <w:szCs w:val="20"/>
          <w:shd w:val="clear" w:color="auto" w:fill="FFFFFF"/>
        </w:rPr>
        <w:t xml:space="preserve"> </w:t>
      </w:r>
      <w:proofErr w:type="spellStart"/>
      <w:r w:rsidRPr="00824D43">
        <w:rPr>
          <w:rFonts w:ascii="Palatino Linotype" w:eastAsia="Times New Roman" w:hAnsi="Palatino Linotype" w:cs="Arial"/>
          <w:color w:val="000000" w:themeColor="text1"/>
          <w:sz w:val="20"/>
          <w:szCs w:val="20"/>
          <w:shd w:val="clear" w:color="auto" w:fill="FFFFFF"/>
        </w:rPr>
        <w:t>Marušić</w:t>
      </w:r>
      <w:proofErr w:type="spellEnd"/>
      <w:r w:rsidRPr="00824D43">
        <w:rPr>
          <w:rFonts w:ascii="Palatino Linotype" w:eastAsia="Times New Roman" w:hAnsi="Palatino Linotype" w:cs="Arial"/>
          <w:color w:val="000000" w:themeColor="text1"/>
          <w:sz w:val="20"/>
          <w:szCs w:val="20"/>
          <w:shd w:val="clear" w:color="auto" w:fill="FFFFFF"/>
        </w:rPr>
        <w:t xml:space="preserve"> (2018). “How Can Beliefs Wrong? A Strawsonian Epistemology”. </w:t>
      </w:r>
      <w:r w:rsidRPr="00824D43">
        <w:rPr>
          <w:rFonts w:ascii="Palatino Linotype" w:eastAsia="Times New Roman" w:hAnsi="Palatino Linotype" w:cs="Open Sans"/>
          <w:color w:val="000000" w:themeColor="text1"/>
          <w:sz w:val="20"/>
          <w:szCs w:val="20"/>
          <w:shd w:val="clear" w:color="auto" w:fill="FFFFFF"/>
        </w:rPr>
        <w:t> </w:t>
      </w:r>
      <w:r w:rsidRPr="00824D43">
        <w:rPr>
          <w:rFonts w:ascii="Palatino Linotype" w:eastAsia="Times New Roman" w:hAnsi="Palatino Linotype" w:cs="Open Sans"/>
          <w:i/>
          <w:iCs/>
          <w:color w:val="000000" w:themeColor="text1"/>
          <w:sz w:val="20"/>
          <w:szCs w:val="20"/>
          <w:shd w:val="clear" w:color="auto" w:fill="FFFFFF"/>
        </w:rPr>
        <w:t>Philosophical Topics</w:t>
      </w:r>
      <w:r w:rsidRPr="00824D43">
        <w:rPr>
          <w:rFonts w:ascii="Palatino Linotype" w:eastAsia="Times New Roman" w:hAnsi="Palatino Linotype" w:cs="Open Sans"/>
          <w:color w:val="000000" w:themeColor="text1"/>
          <w:sz w:val="20"/>
          <w:szCs w:val="20"/>
          <w:shd w:val="clear" w:color="auto" w:fill="FFFFFF"/>
        </w:rPr>
        <w:t> 46(1): 97-114.</w:t>
      </w:r>
    </w:p>
    <w:p w14:paraId="21F3F5B0" w14:textId="27253635" w:rsidR="008C72D1" w:rsidRDefault="008C72D1" w:rsidP="003C5271">
      <w:pPr>
        <w:spacing w:line="480" w:lineRule="auto"/>
        <w:rPr>
          <w:rFonts w:ascii="Palatino Linotype" w:eastAsia="Times New Roman" w:hAnsi="Palatino Linotype" w:cs="Open Sans"/>
          <w:color w:val="000000" w:themeColor="text1"/>
          <w:sz w:val="20"/>
          <w:szCs w:val="20"/>
          <w:shd w:val="clear" w:color="auto" w:fill="FFFFFF"/>
        </w:rPr>
      </w:pPr>
    </w:p>
    <w:p w14:paraId="6187813B" w14:textId="1D3FC378" w:rsidR="004D4BE9" w:rsidRPr="009511D5" w:rsidRDefault="008C72D1" w:rsidP="009511D5">
      <w:pPr>
        <w:spacing w:line="480" w:lineRule="auto"/>
        <w:rPr>
          <w:rFonts w:ascii="Palatino Linotype" w:eastAsia="Times New Roman" w:hAnsi="Palatino Linotype" w:cs="Open Sans"/>
          <w:color w:val="000000" w:themeColor="text1"/>
          <w:sz w:val="20"/>
          <w:szCs w:val="20"/>
          <w:shd w:val="clear" w:color="auto" w:fill="FFFFFF"/>
        </w:rPr>
      </w:pPr>
      <w:r>
        <w:rPr>
          <w:rFonts w:ascii="Palatino Linotype" w:eastAsia="Times New Roman" w:hAnsi="Palatino Linotype" w:cs="Open Sans"/>
          <w:color w:val="000000" w:themeColor="text1"/>
          <w:sz w:val="20"/>
          <w:szCs w:val="20"/>
          <w:shd w:val="clear" w:color="auto" w:fill="FFFFFF"/>
        </w:rPr>
        <w:t>Zangwill</w:t>
      </w:r>
      <w:r w:rsidR="00DD6AF5">
        <w:rPr>
          <w:rFonts w:ascii="Palatino Linotype" w:eastAsia="Times New Roman" w:hAnsi="Palatino Linotype" w:cs="Open Sans"/>
          <w:color w:val="000000" w:themeColor="text1"/>
          <w:sz w:val="20"/>
          <w:szCs w:val="20"/>
          <w:shd w:val="clear" w:color="auto" w:fill="FFFFFF"/>
        </w:rPr>
        <w:t xml:space="preserve">, Nick (1998). “The Concept of the Aesthetic”. </w:t>
      </w:r>
      <w:r w:rsidR="00DD6AF5">
        <w:rPr>
          <w:rFonts w:ascii="Palatino Linotype" w:eastAsia="Times New Roman" w:hAnsi="Palatino Linotype" w:cs="Open Sans"/>
          <w:i/>
          <w:iCs/>
          <w:color w:val="000000" w:themeColor="text1"/>
          <w:sz w:val="20"/>
          <w:szCs w:val="20"/>
          <w:shd w:val="clear" w:color="auto" w:fill="FFFFFF"/>
        </w:rPr>
        <w:t>European Journal of Philosophy</w:t>
      </w:r>
      <w:r w:rsidR="00DD6AF5">
        <w:rPr>
          <w:rFonts w:ascii="Palatino Linotype" w:eastAsia="Times New Roman" w:hAnsi="Palatino Linotype" w:cs="Open Sans"/>
          <w:color w:val="000000" w:themeColor="text1"/>
          <w:sz w:val="20"/>
          <w:szCs w:val="20"/>
          <w:shd w:val="clear" w:color="auto" w:fill="FFFFFF"/>
        </w:rPr>
        <w:t xml:space="preserve"> 6(1): 78-93.</w:t>
      </w:r>
    </w:p>
    <w:sectPr w:rsidR="004D4BE9" w:rsidRPr="009511D5" w:rsidSect="00D8020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C7540" w14:textId="77777777" w:rsidR="004270B6" w:rsidRDefault="004270B6" w:rsidP="004270B6">
      <w:r>
        <w:separator/>
      </w:r>
    </w:p>
  </w:endnote>
  <w:endnote w:type="continuationSeparator" w:id="0">
    <w:p w14:paraId="4E481DE2" w14:textId="77777777" w:rsidR="004270B6" w:rsidRDefault="004270B6" w:rsidP="004270B6">
      <w:r>
        <w:continuationSeparator/>
      </w:r>
    </w:p>
  </w:endnote>
  <w:endnote w:type="continuationNotice" w:id="1">
    <w:p w14:paraId="1381212A" w14:textId="77777777" w:rsidR="00DA09E6" w:rsidRDefault="00DA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624651"/>
      <w:docPartObj>
        <w:docPartGallery w:val="Page Numbers (Bottom of Page)"/>
        <w:docPartUnique/>
      </w:docPartObj>
    </w:sdtPr>
    <w:sdtEndPr>
      <w:rPr>
        <w:rStyle w:val="PageNumber"/>
      </w:rPr>
    </w:sdtEndPr>
    <w:sdtContent>
      <w:p w14:paraId="4B5E7F3C" w14:textId="64FB2DF7" w:rsidR="00897245" w:rsidRDefault="00897245" w:rsidP="00F43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82C75" w14:textId="77777777" w:rsidR="00897245" w:rsidRDefault="00897245" w:rsidP="008972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668691"/>
      <w:docPartObj>
        <w:docPartGallery w:val="Page Numbers (Bottom of Page)"/>
        <w:docPartUnique/>
      </w:docPartObj>
    </w:sdtPr>
    <w:sdtEndPr>
      <w:rPr>
        <w:rStyle w:val="PageNumber"/>
        <w:rFonts w:ascii="Palatino Linotype" w:hAnsi="Palatino Linotype"/>
        <w:i/>
        <w:iCs/>
        <w:sz w:val="18"/>
        <w:szCs w:val="18"/>
      </w:rPr>
    </w:sdtEndPr>
    <w:sdtContent>
      <w:p w14:paraId="1830CA1E" w14:textId="479AB3D7" w:rsidR="00897245" w:rsidRPr="00897245" w:rsidRDefault="00897245" w:rsidP="00F437A7">
        <w:pPr>
          <w:pStyle w:val="Footer"/>
          <w:framePr w:wrap="none" w:vAnchor="text" w:hAnchor="margin" w:xAlign="right" w:y="1"/>
          <w:rPr>
            <w:rStyle w:val="PageNumber"/>
            <w:rFonts w:ascii="Palatino Linotype" w:hAnsi="Palatino Linotype"/>
            <w:i/>
            <w:iCs/>
            <w:sz w:val="18"/>
            <w:szCs w:val="18"/>
          </w:rPr>
        </w:pPr>
        <w:r w:rsidRPr="00897245">
          <w:rPr>
            <w:rStyle w:val="PageNumber"/>
            <w:rFonts w:ascii="Palatino Linotype" w:hAnsi="Palatino Linotype"/>
            <w:i/>
            <w:iCs/>
            <w:sz w:val="18"/>
            <w:szCs w:val="18"/>
          </w:rPr>
          <w:fldChar w:fldCharType="begin"/>
        </w:r>
        <w:r w:rsidRPr="00897245">
          <w:rPr>
            <w:rStyle w:val="PageNumber"/>
            <w:rFonts w:ascii="Palatino Linotype" w:hAnsi="Palatino Linotype"/>
            <w:i/>
            <w:iCs/>
            <w:sz w:val="18"/>
            <w:szCs w:val="18"/>
          </w:rPr>
          <w:instrText xml:space="preserve"> PAGE </w:instrText>
        </w:r>
        <w:r w:rsidRPr="00897245">
          <w:rPr>
            <w:rStyle w:val="PageNumber"/>
            <w:rFonts w:ascii="Palatino Linotype" w:hAnsi="Palatino Linotype"/>
            <w:i/>
            <w:iCs/>
            <w:sz w:val="18"/>
            <w:szCs w:val="18"/>
          </w:rPr>
          <w:fldChar w:fldCharType="separate"/>
        </w:r>
        <w:r w:rsidRPr="00897245">
          <w:rPr>
            <w:rStyle w:val="PageNumber"/>
            <w:rFonts w:ascii="Palatino Linotype" w:hAnsi="Palatino Linotype"/>
            <w:i/>
            <w:iCs/>
            <w:noProof/>
            <w:sz w:val="18"/>
            <w:szCs w:val="18"/>
          </w:rPr>
          <w:t>1</w:t>
        </w:r>
        <w:r w:rsidRPr="00897245">
          <w:rPr>
            <w:rStyle w:val="PageNumber"/>
            <w:rFonts w:ascii="Palatino Linotype" w:hAnsi="Palatino Linotype"/>
            <w:i/>
            <w:iCs/>
            <w:sz w:val="18"/>
            <w:szCs w:val="18"/>
          </w:rPr>
          <w:fldChar w:fldCharType="end"/>
        </w:r>
      </w:p>
    </w:sdtContent>
  </w:sdt>
  <w:p w14:paraId="27703F15" w14:textId="77777777" w:rsidR="00897245" w:rsidRDefault="00897245" w:rsidP="008972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6C74" w14:textId="77777777" w:rsidR="004270B6" w:rsidRDefault="004270B6" w:rsidP="004270B6">
      <w:r>
        <w:separator/>
      </w:r>
    </w:p>
  </w:footnote>
  <w:footnote w:type="continuationSeparator" w:id="0">
    <w:p w14:paraId="01C1FD2D" w14:textId="77777777" w:rsidR="004270B6" w:rsidRDefault="004270B6" w:rsidP="004270B6">
      <w:r>
        <w:continuationSeparator/>
      </w:r>
    </w:p>
  </w:footnote>
  <w:footnote w:type="continuationNotice" w:id="1">
    <w:p w14:paraId="5D6817AD" w14:textId="77777777" w:rsidR="00DA09E6" w:rsidRDefault="00DA09E6"/>
  </w:footnote>
  <w:footnote w:id="2">
    <w:p w14:paraId="7ACFABC8" w14:textId="77777777" w:rsidR="00152A5D" w:rsidRPr="006C404F" w:rsidRDefault="00152A5D" w:rsidP="00152A5D">
      <w:pPr>
        <w:pStyle w:val="FootnoteText"/>
        <w:rPr>
          <w:rFonts w:ascii="Palatino Linotype" w:hAnsi="Palatino Linotype"/>
          <w:sz w:val="18"/>
          <w:szCs w:val="18"/>
        </w:rPr>
      </w:pPr>
      <w:r w:rsidRPr="006C404F">
        <w:rPr>
          <w:rStyle w:val="FootnoteReference"/>
          <w:rFonts w:ascii="Palatino Linotype" w:hAnsi="Palatino Linotype"/>
          <w:sz w:val="18"/>
          <w:szCs w:val="18"/>
        </w:rPr>
        <w:footnoteRef/>
      </w:r>
      <w:r w:rsidRPr="006C404F">
        <w:rPr>
          <w:rFonts w:ascii="Palatino Linotype" w:hAnsi="Palatino Linotype"/>
          <w:sz w:val="18"/>
          <w:szCs w:val="18"/>
        </w:rPr>
        <w:t xml:space="preserve"> All references to Kieran in this paper, except the one in footnote 15, are references to Kieran (2010).</w:t>
      </w:r>
    </w:p>
  </w:footnote>
  <w:footnote w:id="3">
    <w:p w14:paraId="0BFE15EA" w14:textId="77777777" w:rsidR="00152A5D" w:rsidRPr="0088494E" w:rsidRDefault="00152A5D" w:rsidP="00152A5D">
      <w:pPr>
        <w:pStyle w:val="FootnoteText"/>
        <w:rPr>
          <w:rFonts w:ascii="Palatino Linotype" w:hAnsi="Palatino Linotype"/>
          <w:sz w:val="18"/>
          <w:szCs w:val="18"/>
        </w:rPr>
      </w:pPr>
      <w:r w:rsidRPr="0088494E">
        <w:rPr>
          <w:rStyle w:val="FootnoteReference"/>
          <w:rFonts w:ascii="Palatino Linotype" w:hAnsi="Palatino Linotype"/>
          <w:sz w:val="18"/>
          <w:szCs w:val="18"/>
        </w:rPr>
        <w:footnoteRef/>
      </w:r>
      <w:r w:rsidRPr="0088494E">
        <w:rPr>
          <w:rFonts w:ascii="Palatino Linotype" w:hAnsi="Palatino Linotype"/>
          <w:sz w:val="18"/>
          <w:szCs w:val="18"/>
        </w:rPr>
        <w:t xml:space="preserve"> All references to Patridge in this paper are references to Patridge (2018).</w:t>
      </w:r>
    </w:p>
  </w:footnote>
  <w:footnote w:id="4">
    <w:p w14:paraId="4FA46C01" w14:textId="77777777" w:rsidR="00600235" w:rsidRPr="00142F1B" w:rsidRDefault="00600235" w:rsidP="003C5271">
      <w:pPr>
        <w:pStyle w:val="FootnoteText"/>
        <w:spacing w:line="480" w:lineRule="auto"/>
        <w:rPr>
          <w:rFonts w:ascii="Palatino Linotype" w:hAnsi="Palatino Linotype"/>
          <w:sz w:val="18"/>
          <w:szCs w:val="18"/>
        </w:rPr>
      </w:pPr>
      <w:r w:rsidRPr="00142F1B">
        <w:rPr>
          <w:rStyle w:val="FootnoteReference"/>
          <w:rFonts w:ascii="Palatino Linotype" w:hAnsi="Palatino Linotype"/>
          <w:sz w:val="18"/>
          <w:szCs w:val="18"/>
        </w:rPr>
        <w:footnoteRef/>
      </w:r>
      <w:r w:rsidRPr="00142F1B">
        <w:rPr>
          <w:rFonts w:ascii="Palatino Linotype" w:hAnsi="Palatino Linotype"/>
          <w:sz w:val="18"/>
          <w:szCs w:val="18"/>
        </w:rPr>
        <w:t xml:space="preserve"> I would venture that this view c</w:t>
      </w:r>
      <w:r>
        <w:rPr>
          <w:rFonts w:ascii="Palatino Linotype" w:hAnsi="Palatino Linotype"/>
          <w:sz w:val="18"/>
          <w:szCs w:val="18"/>
        </w:rPr>
        <w:t>an</w:t>
      </w:r>
      <w:r w:rsidRPr="00142F1B">
        <w:rPr>
          <w:rFonts w:ascii="Palatino Linotype" w:hAnsi="Palatino Linotype"/>
          <w:sz w:val="18"/>
          <w:szCs w:val="18"/>
        </w:rPr>
        <w:t xml:space="preserve"> be helpfully understood as analogous to a </w:t>
      </w:r>
      <w:r w:rsidRPr="00142F1B">
        <w:rPr>
          <w:rFonts w:ascii="Palatino Linotype" w:hAnsi="Palatino Linotype"/>
          <w:i/>
          <w:iCs/>
          <w:sz w:val="18"/>
          <w:szCs w:val="18"/>
        </w:rPr>
        <w:t xml:space="preserve">doxastic wronging </w:t>
      </w:r>
      <w:r w:rsidRPr="00142F1B">
        <w:rPr>
          <w:rFonts w:ascii="Palatino Linotype" w:hAnsi="Palatino Linotype"/>
          <w:sz w:val="18"/>
          <w:szCs w:val="18"/>
        </w:rPr>
        <w:t xml:space="preserve">view in epistemology (see </w:t>
      </w:r>
      <w:r>
        <w:rPr>
          <w:rFonts w:ascii="Palatino Linotype" w:hAnsi="Palatino Linotype"/>
          <w:sz w:val="18"/>
          <w:szCs w:val="18"/>
        </w:rPr>
        <w:t xml:space="preserve">Basu 2019, Basu and Schroeder 2019, White and </w:t>
      </w:r>
      <w:proofErr w:type="spellStart"/>
      <w:r>
        <w:rPr>
          <w:rFonts w:ascii="Palatino Linotype" w:hAnsi="Palatino Linotype"/>
          <w:sz w:val="18"/>
          <w:szCs w:val="18"/>
        </w:rPr>
        <w:t>Marušić</w:t>
      </w:r>
      <w:proofErr w:type="spellEnd"/>
      <w:r>
        <w:rPr>
          <w:rFonts w:ascii="Palatino Linotype" w:hAnsi="Palatino Linotype"/>
          <w:sz w:val="18"/>
          <w:szCs w:val="18"/>
        </w:rPr>
        <w:t xml:space="preserve"> 2018</w:t>
      </w:r>
      <w:r w:rsidRPr="00142F1B">
        <w:rPr>
          <w:rFonts w:ascii="Palatino Linotype" w:hAnsi="Palatino Linotype"/>
          <w:sz w:val="18"/>
          <w:szCs w:val="18"/>
        </w:rPr>
        <w:t xml:space="preserve">). On such views, the epistemic is not exhausted by the alethic, and a belief’s </w:t>
      </w:r>
      <w:r>
        <w:rPr>
          <w:rFonts w:ascii="Palatino Linotype" w:hAnsi="Palatino Linotype"/>
          <w:sz w:val="18"/>
          <w:szCs w:val="18"/>
        </w:rPr>
        <w:t xml:space="preserve">all-things-considered </w:t>
      </w:r>
      <w:r w:rsidRPr="00764FD3">
        <w:rPr>
          <w:rFonts w:ascii="Palatino Linotype" w:hAnsi="Palatino Linotype"/>
          <w:i/>
          <w:iCs/>
          <w:sz w:val="18"/>
          <w:szCs w:val="18"/>
        </w:rPr>
        <w:t>epistemic</w:t>
      </w:r>
      <w:r w:rsidRPr="00142F1B">
        <w:rPr>
          <w:rFonts w:ascii="Palatino Linotype" w:hAnsi="Palatino Linotype"/>
          <w:sz w:val="18"/>
          <w:szCs w:val="18"/>
        </w:rPr>
        <w:t xml:space="preserve"> status can be affected by non-</w:t>
      </w:r>
      <w:r w:rsidRPr="00764FD3">
        <w:rPr>
          <w:rFonts w:ascii="Palatino Linotype" w:hAnsi="Palatino Linotype"/>
          <w:i/>
          <w:iCs/>
          <w:sz w:val="18"/>
          <w:szCs w:val="18"/>
        </w:rPr>
        <w:t>alethic</w:t>
      </w:r>
      <w:r w:rsidRPr="00142F1B">
        <w:rPr>
          <w:rFonts w:ascii="Palatino Linotype" w:hAnsi="Palatino Linotype"/>
          <w:sz w:val="18"/>
          <w:szCs w:val="18"/>
        </w:rPr>
        <w:t xml:space="preserve"> factors — </w:t>
      </w:r>
      <w:r>
        <w:rPr>
          <w:rFonts w:ascii="Palatino Linotype" w:hAnsi="Palatino Linotype"/>
          <w:sz w:val="18"/>
          <w:szCs w:val="18"/>
        </w:rPr>
        <w:t xml:space="preserve">especially </w:t>
      </w:r>
      <w:r w:rsidRPr="00142F1B">
        <w:rPr>
          <w:rFonts w:ascii="Palatino Linotype" w:hAnsi="Palatino Linotype"/>
          <w:sz w:val="18"/>
          <w:szCs w:val="18"/>
        </w:rPr>
        <w:t>moral, social</w:t>
      </w:r>
      <w:r>
        <w:rPr>
          <w:rFonts w:ascii="Palatino Linotype" w:hAnsi="Palatino Linotype"/>
          <w:sz w:val="18"/>
          <w:szCs w:val="18"/>
        </w:rPr>
        <w:t>,</w:t>
      </w:r>
      <w:r w:rsidRPr="00142F1B">
        <w:rPr>
          <w:rFonts w:ascii="Palatino Linotype" w:hAnsi="Palatino Linotype"/>
          <w:sz w:val="18"/>
          <w:szCs w:val="18"/>
        </w:rPr>
        <w:t xml:space="preserve"> and political factors.</w:t>
      </w:r>
    </w:p>
  </w:footnote>
  <w:footnote w:id="5">
    <w:p w14:paraId="030473EE" w14:textId="44807A03" w:rsidR="001B18AB" w:rsidRPr="008254C9" w:rsidRDefault="001B18AB" w:rsidP="003C5271">
      <w:pPr>
        <w:pStyle w:val="FootnoteText"/>
        <w:spacing w:line="480" w:lineRule="auto"/>
        <w:rPr>
          <w:rFonts w:ascii="Palatino Linotype" w:hAnsi="Palatino Linotype"/>
          <w:sz w:val="18"/>
          <w:szCs w:val="18"/>
        </w:rPr>
      </w:pPr>
      <w:r w:rsidRPr="008254C9">
        <w:rPr>
          <w:rStyle w:val="FootnoteReference"/>
          <w:rFonts w:ascii="Palatino Linotype" w:hAnsi="Palatino Linotype"/>
          <w:sz w:val="18"/>
          <w:szCs w:val="18"/>
        </w:rPr>
        <w:footnoteRef/>
      </w:r>
      <w:r w:rsidRPr="008254C9">
        <w:rPr>
          <w:rFonts w:ascii="Palatino Linotype" w:hAnsi="Palatino Linotype"/>
          <w:sz w:val="18"/>
          <w:szCs w:val="18"/>
        </w:rPr>
        <w:t xml:space="preserve"> </w:t>
      </w:r>
      <w:r>
        <w:rPr>
          <w:rFonts w:ascii="Palatino Linotype" w:hAnsi="Palatino Linotype"/>
          <w:sz w:val="18"/>
          <w:szCs w:val="18"/>
        </w:rPr>
        <w:t>It is essential to my cases that</w:t>
      </w:r>
      <w:r w:rsidRPr="008254C9">
        <w:rPr>
          <w:rFonts w:ascii="Palatino Linotype" w:hAnsi="Palatino Linotype"/>
          <w:sz w:val="18"/>
          <w:szCs w:val="18"/>
        </w:rPr>
        <w:t xml:space="preserve"> Felicity and Charlotte are classist, take the people who wear the outfit and </w:t>
      </w:r>
      <w:r>
        <w:rPr>
          <w:rFonts w:ascii="Palatino Linotype" w:hAnsi="Palatino Linotype"/>
          <w:sz w:val="18"/>
          <w:szCs w:val="18"/>
        </w:rPr>
        <w:t>display</w:t>
      </w:r>
      <w:r w:rsidRPr="008254C9">
        <w:rPr>
          <w:rFonts w:ascii="Palatino Linotype" w:hAnsi="Palatino Linotype"/>
          <w:sz w:val="18"/>
          <w:szCs w:val="18"/>
        </w:rPr>
        <w:t xml:space="preserve"> the decorations to be </w:t>
      </w:r>
      <w:r w:rsidR="003571E0">
        <w:rPr>
          <w:rFonts w:ascii="Palatino Linotype" w:hAnsi="Palatino Linotype"/>
          <w:sz w:val="18"/>
          <w:szCs w:val="18"/>
        </w:rPr>
        <w:t>lower</w:t>
      </w:r>
      <w:r w:rsidRPr="008254C9">
        <w:rPr>
          <w:rFonts w:ascii="Palatino Linotype" w:hAnsi="Palatino Linotype"/>
          <w:sz w:val="18"/>
          <w:szCs w:val="18"/>
        </w:rPr>
        <w:t>-class, and are themselves upper-class</w:t>
      </w:r>
      <w:r>
        <w:rPr>
          <w:rFonts w:ascii="Palatino Linotype" w:hAnsi="Palatino Linotype"/>
          <w:sz w:val="18"/>
          <w:szCs w:val="18"/>
        </w:rPr>
        <w:t xml:space="preserve">. So, by stipulation, </w:t>
      </w:r>
      <w:r w:rsidRPr="008254C9">
        <w:rPr>
          <w:rFonts w:ascii="Palatino Linotype" w:hAnsi="Palatino Linotype"/>
          <w:sz w:val="18"/>
          <w:szCs w:val="18"/>
        </w:rPr>
        <w:t xml:space="preserve">Felicity and Charlotte </w:t>
      </w:r>
      <w:r>
        <w:rPr>
          <w:rFonts w:ascii="Palatino Linotype" w:hAnsi="Palatino Linotype"/>
          <w:sz w:val="18"/>
          <w:szCs w:val="18"/>
        </w:rPr>
        <w:t xml:space="preserve">do </w:t>
      </w:r>
      <w:r w:rsidRPr="008254C9">
        <w:rPr>
          <w:rFonts w:ascii="Palatino Linotype" w:hAnsi="Palatino Linotype"/>
          <w:sz w:val="18"/>
          <w:szCs w:val="18"/>
        </w:rPr>
        <w:t xml:space="preserve">take themselves to be superior to these people. </w:t>
      </w:r>
      <w:r>
        <w:rPr>
          <w:rFonts w:ascii="Palatino Linotype" w:hAnsi="Palatino Linotype"/>
          <w:sz w:val="18"/>
          <w:szCs w:val="18"/>
        </w:rPr>
        <w:t xml:space="preserve">However, they need not believe that their superiority is </w:t>
      </w:r>
      <w:r w:rsidRPr="00EE0EC4">
        <w:rPr>
          <w:rFonts w:ascii="Palatino Linotype" w:hAnsi="Palatino Linotype"/>
          <w:i/>
          <w:iCs/>
          <w:sz w:val="18"/>
          <w:szCs w:val="18"/>
        </w:rPr>
        <w:t>grounded in their superior aesthetic sensibilities</w:t>
      </w:r>
      <w:r>
        <w:rPr>
          <w:rFonts w:ascii="Palatino Linotype" w:hAnsi="Palatino Linotype"/>
          <w:sz w:val="18"/>
          <w:szCs w:val="18"/>
        </w:rPr>
        <w:t>.</w:t>
      </w:r>
      <w:r w:rsidRPr="008254C9">
        <w:rPr>
          <w:rFonts w:ascii="Palatino Linotype" w:hAnsi="Palatino Linotype"/>
          <w:sz w:val="18"/>
          <w:szCs w:val="18"/>
        </w:rPr>
        <w:t xml:space="preserve"> </w:t>
      </w:r>
      <w:r>
        <w:rPr>
          <w:rFonts w:ascii="Palatino Linotype" w:hAnsi="Palatino Linotype"/>
          <w:sz w:val="18"/>
          <w:szCs w:val="18"/>
        </w:rPr>
        <w:t>S</w:t>
      </w:r>
      <w:r w:rsidRPr="008254C9">
        <w:rPr>
          <w:rFonts w:ascii="Palatino Linotype" w:hAnsi="Palatino Linotype"/>
          <w:sz w:val="18"/>
          <w:szCs w:val="18"/>
        </w:rPr>
        <w:t>o</w:t>
      </w:r>
      <w:r>
        <w:rPr>
          <w:rFonts w:ascii="Palatino Linotype" w:hAnsi="Palatino Linotype"/>
          <w:sz w:val="18"/>
          <w:szCs w:val="18"/>
        </w:rPr>
        <w:t xml:space="preserve"> they </w:t>
      </w:r>
      <w:r w:rsidRPr="008254C9">
        <w:rPr>
          <w:rFonts w:ascii="Palatino Linotype" w:hAnsi="Palatino Linotype"/>
          <w:sz w:val="18"/>
          <w:szCs w:val="18"/>
        </w:rPr>
        <w:t>need not be attitudinal snobs.</w:t>
      </w:r>
    </w:p>
  </w:footnote>
  <w:footnote w:id="6">
    <w:p w14:paraId="5CE02E60" w14:textId="41DC3FF0" w:rsidR="001B18AB" w:rsidRPr="00C73960" w:rsidRDefault="001B18AB" w:rsidP="003C5271">
      <w:pPr>
        <w:pStyle w:val="FootnoteText"/>
        <w:spacing w:line="480" w:lineRule="auto"/>
        <w:rPr>
          <w:rFonts w:ascii="Palatino Linotype" w:hAnsi="Palatino Linotype"/>
          <w:sz w:val="18"/>
          <w:szCs w:val="18"/>
        </w:rPr>
      </w:pPr>
      <w:r w:rsidRPr="00C73960">
        <w:rPr>
          <w:rStyle w:val="FootnoteReference"/>
          <w:rFonts w:ascii="Palatino Linotype" w:hAnsi="Palatino Linotype"/>
          <w:sz w:val="18"/>
          <w:szCs w:val="18"/>
        </w:rPr>
        <w:footnoteRef/>
      </w:r>
      <w:r w:rsidRPr="00C73960">
        <w:rPr>
          <w:rFonts w:ascii="Palatino Linotype" w:hAnsi="Palatino Linotype"/>
          <w:sz w:val="18"/>
          <w:szCs w:val="18"/>
        </w:rPr>
        <w:t xml:space="preserve"> </w:t>
      </w:r>
      <w:bookmarkStart w:id="0" w:name="OLE_LINK7"/>
      <w:bookmarkStart w:id="1" w:name="OLE_LINK8"/>
      <w:bookmarkStart w:id="2" w:name="OLE_LINK5"/>
      <w:bookmarkStart w:id="3" w:name="OLE_LINK6"/>
      <w:bookmarkStart w:id="4" w:name="OLE_LINK1"/>
      <w:bookmarkStart w:id="5" w:name="OLE_LINK2"/>
      <w:bookmarkStart w:id="6" w:name="OLE_LINK3"/>
      <w:bookmarkStart w:id="7" w:name="OLE_LINK4"/>
      <w:r w:rsidR="006621DC">
        <w:rPr>
          <w:rFonts w:ascii="Palatino Linotype" w:hAnsi="Palatino Linotype"/>
          <w:sz w:val="18"/>
          <w:szCs w:val="18"/>
        </w:rPr>
        <w:t xml:space="preserve">For readers who are not native speakers of </w:t>
      </w:r>
      <w:r w:rsidR="00BB61EF">
        <w:rPr>
          <w:rFonts w:ascii="Palatino Linotype" w:hAnsi="Palatino Linotype"/>
          <w:sz w:val="18"/>
          <w:szCs w:val="18"/>
        </w:rPr>
        <w:t xml:space="preserve">mid-2000s </w:t>
      </w:r>
      <w:r w:rsidR="006621DC">
        <w:rPr>
          <w:rFonts w:ascii="Palatino Linotype" w:hAnsi="Palatino Linotype"/>
          <w:sz w:val="18"/>
          <w:szCs w:val="18"/>
        </w:rPr>
        <w:t xml:space="preserve">British English: the </w:t>
      </w:r>
      <w:r w:rsidR="0088461F">
        <w:rPr>
          <w:rFonts w:ascii="Palatino Linotype" w:hAnsi="Palatino Linotype"/>
          <w:sz w:val="18"/>
          <w:szCs w:val="18"/>
        </w:rPr>
        <w:t>noun</w:t>
      </w:r>
      <w:r w:rsidR="006621DC">
        <w:rPr>
          <w:rFonts w:ascii="Palatino Linotype" w:hAnsi="Palatino Linotype"/>
          <w:sz w:val="18"/>
          <w:szCs w:val="18"/>
        </w:rPr>
        <w:t xml:space="preserve"> ‘chav’ is a slur for working-class people</w:t>
      </w:r>
      <w:r w:rsidR="0041503E">
        <w:rPr>
          <w:rFonts w:ascii="Palatino Linotype" w:hAnsi="Palatino Linotype"/>
          <w:sz w:val="18"/>
          <w:szCs w:val="18"/>
        </w:rPr>
        <w:t xml:space="preserve"> that</w:t>
      </w:r>
      <w:r w:rsidR="006621DC">
        <w:rPr>
          <w:rFonts w:ascii="Palatino Linotype" w:hAnsi="Palatino Linotype"/>
          <w:sz w:val="18"/>
          <w:szCs w:val="18"/>
        </w:rPr>
        <w:t xml:space="preserve"> has many connotations besides those pertaining to people’s outfits – for example, one urban myth is that it is an acronym </w:t>
      </w:r>
      <w:r w:rsidR="002C5D74">
        <w:rPr>
          <w:rFonts w:ascii="Palatino Linotype" w:hAnsi="Palatino Linotype"/>
          <w:sz w:val="18"/>
          <w:szCs w:val="18"/>
        </w:rPr>
        <w:t xml:space="preserve">of </w:t>
      </w:r>
      <w:r w:rsidR="006621DC">
        <w:rPr>
          <w:rFonts w:ascii="Palatino Linotype" w:hAnsi="Palatino Linotype"/>
          <w:sz w:val="18"/>
          <w:szCs w:val="18"/>
        </w:rPr>
        <w:t>“</w:t>
      </w:r>
      <w:r w:rsidR="006338E9">
        <w:rPr>
          <w:rFonts w:ascii="Palatino Linotype" w:hAnsi="Palatino Linotype"/>
          <w:sz w:val="18"/>
          <w:szCs w:val="18"/>
        </w:rPr>
        <w:t>c</w:t>
      </w:r>
      <w:r w:rsidR="006621DC">
        <w:rPr>
          <w:rFonts w:ascii="Palatino Linotype" w:hAnsi="Palatino Linotype"/>
          <w:sz w:val="18"/>
          <w:szCs w:val="18"/>
        </w:rPr>
        <w:t xml:space="preserve">ouncil </w:t>
      </w:r>
      <w:r w:rsidR="006338E9">
        <w:rPr>
          <w:rFonts w:ascii="Palatino Linotype" w:hAnsi="Palatino Linotype"/>
          <w:sz w:val="18"/>
          <w:szCs w:val="18"/>
        </w:rPr>
        <w:t>h</w:t>
      </w:r>
      <w:r w:rsidR="006621DC">
        <w:rPr>
          <w:rFonts w:ascii="Palatino Linotype" w:hAnsi="Palatino Linotype"/>
          <w:sz w:val="18"/>
          <w:szCs w:val="18"/>
        </w:rPr>
        <w:t xml:space="preserve">ouse and </w:t>
      </w:r>
      <w:r w:rsidR="006338E9">
        <w:rPr>
          <w:rFonts w:ascii="Palatino Linotype" w:hAnsi="Palatino Linotype"/>
          <w:sz w:val="18"/>
          <w:szCs w:val="18"/>
        </w:rPr>
        <w:t>v</w:t>
      </w:r>
      <w:r w:rsidR="006621DC">
        <w:rPr>
          <w:rFonts w:ascii="Palatino Linotype" w:hAnsi="Palatino Linotype"/>
          <w:sz w:val="18"/>
          <w:szCs w:val="18"/>
        </w:rPr>
        <w:t xml:space="preserve">iolent” (see Jones 2011 for </w:t>
      </w:r>
      <w:r w:rsidRPr="00C73960">
        <w:rPr>
          <w:rFonts w:ascii="Palatino Linotype" w:hAnsi="Palatino Linotype"/>
          <w:sz w:val="18"/>
          <w:szCs w:val="18"/>
        </w:rPr>
        <w:t>an excellent overview of the history of th</w:t>
      </w:r>
      <w:r w:rsidR="006621DC">
        <w:rPr>
          <w:rFonts w:ascii="Palatino Linotype" w:hAnsi="Palatino Linotype"/>
          <w:sz w:val="18"/>
          <w:szCs w:val="18"/>
        </w:rPr>
        <w:t xml:space="preserve">e term </w:t>
      </w:r>
      <w:r w:rsidRPr="00C73960">
        <w:rPr>
          <w:rFonts w:ascii="Palatino Linotype" w:hAnsi="Palatino Linotype"/>
          <w:sz w:val="18"/>
          <w:szCs w:val="18"/>
        </w:rPr>
        <w:t xml:space="preserve">and the </w:t>
      </w:r>
      <w:r w:rsidR="006149E7">
        <w:rPr>
          <w:rFonts w:ascii="Palatino Linotype" w:hAnsi="Palatino Linotype"/>
          <w:sz w:val="18"/>
          <w:szCs w:val="18"/>
        </w:rPr>
        <w:t xml:space="preserve">degrading </w:t>
      </w:r>
      <w:r w:rsidRPr="00C73960">
        <w:rPr>
          <w:rFonts w:ascii="Palatino Linotype" w:hAnsi="Palatino Linotype"/>
          <w:sz w:val="18"/>
          <w:szCs w:val="18"/>
        </w:rPr>
        <w:t>uses to which it has been put).</w:t>
      </w:r>
      <w:r w:rsidR="0088461F">
        <w:rPr>
          <w:rFonts w:ascii="Palatino Linotype" w:hAnsi="Palatino Linotype"/>
          <w:sz w:val="18"/>
          <w:szCs w:val="18"/>
        </w:rPr>
        <w:t xml:space="preserve"> The adjective ‘chavvy’, by contrast, is predicated primarily of people’s appearances and sometimes also of </w:t>
      </w:r>
      <w:r w:rsidR="0041503E">
        <w:rPr>
          <w:rFonts w:ascii="Palatino Linotype" w:hAnsi="Palatino Linotype"/>
          <w:sz w:val="18"/>
          <w:szCs w:val="18"/>
        </w:rPr>
        <w:t xml:space="preserve">the appearances of </w:t>
      </w:r>
      <w:r w:rsidR="0088461F">
        <w:rPr>
          <w:rFonts w:ascii="Palatino Linotype" w:hAnsi="Palatino Linotype"/>
          <w:sz w:val="18"/>
          <w:szCs w:val="18"/>
        </w:rPr>
        <w:t xml:space="preserve">interior décor </w:t>
      </w:r>
      <w:r w:rsidR="00810E54">
        <w:rPr>
          <w:rFonts w:ascii="Palatino Linotype" w:hAnsi="Palatino Linotype"/>
          <w:sz w:val="18"/>
          <w:szCs w:val="18"/>
        </w:rPr>
        <w:t>or</w:t>
      </w:r>
      <w:r w:rsidR="0088461F">
        <w:rPr>
          <w:rFonts w:ascii="Palatino Linotype" w:hAnsi="Palatino Linotype"/>
          <w:sz w:val="18"/>
          <w:szCs w:val="18"/>
        </w:rPr>
        <w:t xml:space="preserve"> household objects. It is used</w:t>
      </w:r>
      <w:r w:rsidR="00975833">
        <w:rPr>
          <w:rFonts w:ascii="Palatino Linotype" w:hAnsi="Palatino Linotype"/>
          <w:sz w:val="18"/>
          <w:szCs w:val="18"/>
        </w:rPr>
        <w:t xml:space="preserve"> pejoratively</w:t>
      </w:r>
      <w:r w:rsidR="0088461F">
        <w:rPr>
          <w:rFonts w:ascii="Palatino Linotype" w:hAnsi="Palatino Linotype"/>
          <w:sz w:val="18"/>
          <w:szCs w:val="18"/>
        </w:rPr>
        <w:t xml:space="preserve"> to suggest that someone has the appearance of a chav</w:t>
      </w:r>
      <w:r w:rsidR="0041503E">
        <w:rPr>
          <w:rFonts w:ascii="Palatino Linotype" w:hAnsi="Palatino Linotype"/>
          <w:sz w:val="18"/>
          <w:szCs w:val="18"/>
        </w:rPr>
        <w:t xml:space="preserve"> </w:t>
      </w:r>
      <w:r w:rsidR="0088461F">
        <w:rPr>
          <w:rFonts w:ascii="Palatino Linotype" w:hAnsi="Palatino Linotype"/>
          <w:sz w:val="18"/>
          <w:szCs w:val="18"/>
        </w:rPr>
        <w:t>or that a place has the appearance of a place where chavs live.</w:t>
      </w:r>
      <w:r w:rsidR="00681C55">
        <w:rPr>
          <w:rFonts w:ascii="Palatino Linotype" w:hAnsi="Palatino Linotype"/>
          <w:sz w:val="18"/>
          <w:szCs w:val="18"/>
        </w:rPr>
        <w:t xml:space="preserve"> </w:t>
      </w:r>
      <w:bookmarkStart w:id="8" w:name="OLE_LINK9"/>
      <w:bookmarkStart w:id="9" w:name="OLE_LINK10"/>
      <w:bookmarkEnd w:id="0"/>
      <w:bookmarkEnd w:id="1"/>
      <w:r w:rsidR="00681C55">
        <w:rPr>
          <w:rFonts w:ascii="Palatino Linotype" w:hAnsi="Palatino Linotype"/>
          <w:sz w:val="18"/>
          <w:szCs w:val="18"/>
        </w:rPr>
        <w:t xml:space="preserve">If a wealthy person were to </w:t>
      </w:r>
      <w:r w:rsidR="003F2109">
        <w:rPr>
          <w:rFonts w:ascii="Palatino Linotype" w:hAnsi="Palatino Linotype"/>
          <w:sz w:val="18"/>
          <w:szCs w:val="18"/>
        </w:rPr>
        <w:t xml:space="preserve">wear the outfit described in </w:t>
      </w:r>
      <w:r w:rsidR="003F2109" w:rsidRPr="003571E0">
        <w:rPr>
          <w:rFonts w:ascii="Palatino Linotype" w:hAnsi="Palatino Linotype" w:cs="Times New Roman (Body CS)"/>
          <w:smallCaps/>
          <w:sz w:val="18"/>
          <w:szCs w:val="18"/>
        </w:rPr>
        <w:t>Juicy</w:t>
      </w:r>
      <w:r w:rsidR="00681C55" w:rsidRPr="003571E0">
        <w:rPr>
          <w:rFonts w:ascii="Palatino Linotype" w:hAnsi="Palatino Linotype"/>
          <w:smallCaps/>
          <w:sz w:val="18"/>
          <w:szCs w:val="18"/>
        </w:rPr>
        <w:t xml:space="preserve"> </w:t>
      </w:r>
      <w:r w:rsidR="003F2109">
        <w:rPr>
          <w:rFonts w:ascii="Palatino Linotype" w:hAnsi="Palatino Linotype"/>
          <w:sz w:val="18"/>
          <w:szCs w:val="18"/>
        </w:rPr>
        <w:t>as a costume</w:t>
      </w:r>
      <w:r w:rsidR="00681C55">
        <w:rPr>
          <w:rFonts w:ascii="Palatino Linotype" w:hAnsi="Palatino Linotype"/>
          <w:sz w:val="18"/>
          <w:szCs w:val="18"/>
        </w:rPr>
        <w:t xml:space="preserve"> – </w:t>
      </w:r>
      <w:r w:rsidR="003D585B">
        <w:rPr>
          <w:rFonts w:ascii="Palatino Linotype" w:hAnsi="Palatino Linotype"/>
          <w:sz w:val="18"/>
          <w:szCs w:val="18"/>
        </w:rPr>
        <w:t>as</w:t>
      </w:r>
      <w:r w:rsidR="00681C55">
        <w:rPr>
          <w:rFonts w:ascii="Palatino Linotype" w:hAnsi="Palatino Linotype"/>
          <w:sz w:val="18"/>
          <w:szCs w:val="18"/>
        </w:rPr>
        <w:t xml:space="preserve"> does sometimes happen</w:t>
      </w:r>
      <w:r w:rsidR="003F2109">
        <w:rPr>
          <w:rFonts w:ascii="Palatino Linotype" w:hAnsi="Palatino Linotype"/>
          <w:sz w:val="18"/>
          <w:szCs w:val="18"/>
        </w:rPr>
        <w:t>, sadly</w:t>
      </w:r>
      <w:r w:rsidR="00681C55">
        <w:rPr>
          <w:rFonts w:ascii="Palatino Linotype" w:hAnsi="Palatino Linotype"/>
          <w:sz w:val="18"/>
          <w:szCs w:val="18"/>
        </w:rPr>
        <w:t xml:space="preserve"> – </w:t>
      </w:r>
      <w:r w:rsidR="003F2109">
        <w:rPr>
          <w:rFonts w:ascii="Palatino Linotype" w:hAnsi="Palatino Linotype"/>
          <w:sz w:val="18"/>
          <w:szCs w:val="18"/>
        </w:rPr>
        <w:t xml:space="preserve">then </w:t>
      </w:r>
      <w:r w:rsidR="00BB61EF">
        <w:rPr>
          <w:rFonts w:ascii="Palatino Linotype" w:hAnsi="Palatino Linotype"/>
          <w:sz w:val="18"/>
          <w:szCs w:val="18"/>
        </w:rPr>
        <w:t>her</w:t>
      </w:r>
      <w:r w:rsidR="003F2109">
        <w:rPr>
          <w:rFonts w:ascii="Palatino Linotype" w:hAnsi="Palatino Linotype"/>
          <w:sz w:val="18"/>
          <w:szCs w:val="18"/>
        </w:rPr>
        <w:t xml:space="preserve"> friends might say </w:t>
      </w:r>
      <w:r w:rsidR="004C7EB3">
        <w:rPr>
          <w:rFonts w:ascii="Palatino Linotype" w:hAnsi="Palatino Linotype"/>
          <w:sz w:val="18"/>
          <w:szCs w:val="18"/>
        </w:rPr>
        <w:t xml:space="preserve">that </w:t>
      </w:r>
      <w:r w:rsidR="00BB61EF">
        <w:rPr>
          <w:rFonts w:ascii="Palatino Linotype" w:hAnsi="Palatino Linotype"/>
          <w:sz w:val="18"/>
          <w:szCs w:val="18"/>
        </w:rPr>
        <w:t xml:space="preserve">she </w:t>
      </w:r>
      <w:r w:rsidR="00BB61EF" w:rsidRPr="00B1624C">
        <w:rPr>
          <w:rFonts w:ascii="Palatino Linotype" w:hAnsi="Palatino Linotype"/>
          <w:i/>
          <w:iCs/>
          <w:sz w:val="18"/>
          <w:szCs w:val="18"/>
        </w:rPr>
        <w:t>looks</w:t>
      </w:r>
      <w:r w:rsidR="00681C55">
        <w:rPr>
          <w:rFonts w:ascii="Palatino Linotype" w:hAnsi="Palatino Linotype"/>
          <w:sz w:val="18"/>
          <w:szCs w:val="18"/>
        </w:rPr>
        <w:t xml:space="preserve"> chavvy.</w:t>
      </w:r>
      <w:r w:rsidR="0041503E">
        <w:rPr>
          <w:rFonts w:ascii="Palatino Linotype" w:hAnsi="Palatino Linotype"/>
          <w:sz w:val="18"/>
          <w:szCs w:val="18"/>
        </w:rPr>
        <w:t xml:space="preserve"> </w:t>
      </w:r>
      <w:r w:rsidR="00DA3DAC">
        <w:rPr>
          <w:rFonts w:ascii="Palatino Linotype" w:hAnsi="Palatino Linotype"/>
          <w:sz w:val="18"/>
          <w:szCs w:val="18"/>
        </w:rPr>
        <w:t>W</w:t>
      </w:r>
      <w:r w:rsidR="0041503E">
        <w:rPr>
          <w:rFonts w:ascii="Palatino Linotype" w:hAnsi="Palatino Linotype"/>
          <w:sz w:val="18"/>
          <w:szCs w:val="18"/>
        </w:rPr>
        <w:t xml:space="preserve">hile ‘chav’ is not an aesthetic term, </w:t>
      </w:r>
      <w:r w:rsidR="00DA3DAC">
        <w:rPr>
          <w:rFonts w:ascii="Palatino Linotype" w:hAnsi="Palatino Linotype"/>
          <w:sz w:val="18"/>
          <w:szCs w:val="18"/>
        </w:rPr>
        <w:t xml:space="preserve">then, </w:t>
      </w:r>
      <w:r w:rsidR="0041503E">
        <w:rPr>
          <w:rFonts w:ascii="Palatino Linotype" w:hAnsi="Palatino Linotype"/>
          <w:sz w:val="18"/>
          <w:szCs w:val="18"/>
        </w:rPr>
        <w:t xml:space="preserve">‘chavvy’ </w:t>
      </w:r>
      <w:r w:rsidR="00B1624C">
        <w:rPr>
          <w:rFonts w:ascii="Palatino Linotype" w:hAnsi="Palatino Linotype"/>
          <w:sz w:val="18"/>
          <w:szCs w:val="18"/>
        </w:rPr>
        <w:t>does appear to be one.</w:t>
      </w:r>
      <w:r w:rsidR="00681C55">
        <w:rPr>
          <w:rFonts w:ascii="Palatino Linotype" w:hAnsi="Palatino Linotype"/>
          <w:sz w:val="18"/>
          <w:szCs w:val="18"/>
        </w:rPr>
        <w:t xml:space="preserve"> Thanks to [redacted] for urging me to clarify this about the term</w:t>
      </w:r>
      <w:bookmarkEnd w:id="2"/>
      <w:bookmarkEnd w:id="3"/>
      <w:r w:rsidR="00681C55">
        <w:rPr>
          <w:rFonts w:ascii="Palatino Linotype" w:hAnsi="Palatino Linotype"/>
          <w:sz w:val="18"/>
          <w:szCs w:val="18"/>
        </w:rPr>
        <w:t>.</w:t>
      </w:r>
      <w:bookmarkEnd w:id="4"/>
      <w:bookmarkEnd w:id="5"/>
    </w:p>
    <w:bookmarkEnd w:id="6"/>
    <w:bookmarkEnd w:id="7"/>
    <w:bookmarkEnd w:id="8"/>
    <w:bookmarkEnd w:id="9"/>
  </w:footnote>
  <w:footnote w:id="7">
    <w:p w14:paraId="15C37E68" w14:textId="45417401" w:rsidR="00000AA3" w:rsidRPr="00252FED" w:rsidRDefault="00000AA3" w:rsidP="003C5271">
      <w:pPr>
        <w:pStyle w:val="FootnoteText"/>
        <w:spacing w:line="480" w:lineRule="auto"/>
        <w:rPr>
          <w:rFonts w:ascii="Palatino Linotype" w:hAnsi="Palatino Linotype"/>
          <w:sz w:val="18"/>
          <w:szCs w:val="18"/>
        </w:rPr>
      </w:pPr>
      <w:r w:rsidRPr="00252FED">
        <w:rPr>
          <w:rStyle w:val="FootnoteReference"/>
          <w:rFonts w:ascii="Palatino Linotype" w:hAnsi="Palatino Linotype"/>
          <w:sz w:val="18"/>
          <w:szCs w:val="18"/>
        </w:rPr>
        <w:footnoteRef/>
      </w:r>
      <w:r w:rsidRPr="00252FED">
        <w:rPr>
          <w:rFonts w:ascii="Palatino Linotype" w:hAnsi="Palatino Linotype"/>
          <w:sz w:val="18"/>
          <w:szCs w:val="18"/>
        </w:rPr>
        <w:t xml:space="preserve"> </w:t>
      </w:r>
      <w:r w:rsidR="00252FED" w:rsidRPr="00252FED">
        <w:rPr>
          <w:rFonts w:ascii="Palatino Linotype" w:hAnsi="Palatino Linotype"/>
          <w:sz w:val="18"/>
          <w:szCs w:val="18"/>
        </w:rPr>
        <w:t>Th</w:t>
      </w:r>
      <w:r w:rsidR="00611BDD">
        <w:rPr>
          <w:rFonts w:ascii="Palatino Linotype" w:hAnsi="Palatino Linotype"/>
          <w:sz w:val="18"/>
          <w:szCs w:val="18"/>
        </w:rPr>
        <w:t>e</w:t>
      </w:r>
      <w:r w:rsidR="00252FED" w:rsidRPr="00252FED">
        <w:rPr>
          <w:rFonts w:ascii="Palatino Linotype" w:hAnsi="Palatino Linotype"/>
          <w:sz w:val="18"/>
          <w:szCs w:val="18"/>
        </w:rPr>
        <w:t xml:space="preserve"> </w:t>
      </w:r>
      <w:r w:rsidR="00D10BC1">
        <w:rPr>
          <w:rFonts w:ascii="Palatino Linotype" w:hAnsi="Palatino Linotype"/>
          <w:sz w:val="18"/>
          <w:szCs w:val="18"/>
        </w:rPr>
        <w:t xml:space="preserve">it’s-not-really-reasoning </w:t>
      </w:r>
      <w:r w:rsidR="00252FED" w:rsidRPr="00252FED">
        <w:rPr>
          <w:rFonts w:ascii="Palatino Linotype" w:hAnsi="Palatino Linotype"/>
          <w:sz w:val="18"/>
          <w:szCs w:val="18"/>
        </w:rPr>
        <w:t>view might appeal to those who think that</w:t>
      </w:r>
      <w:r w:rsidR="001D354B">
        <w:rPr>
          <w:rFonts w:ascii="Palatino Linotype" w:hAnsi="Palatino Linotype"/>
          <w:sz w:val="18"/>
          <w:szCs w:val="18"/>
        </w:rPr>
        <w:t>, since</w:t>
      </w:r>
      <w:r w:rsidR="00252FED" w:rsidRPr="00252FED">
        <w:rPr>
          <w:rFonts w:ascii="Palatino Linotype" w:hAnsi="Palatino Linotype"/>
          <w:sz w:val="18"/>
          <w:szCs w:val="18"/>
        </w:rPr>
        <w:t xml:space="preserve"> belief’s constitutive standard of correctness is truth, we can only </w:t>
      </w:r>
      <w:r w:rsidR="00611BDD">
        <w:rPr>
          <w:rFonts w:ascii="Palatino Linotype" w:hAnsi="Palatino Linotype"/>
          <w:sz w:val="18"/>
          <w:szCs w:val="18"/>
        </w:rPr>
        <w:t xml:space="preserve">reason our way to </w:t>
      </w:r>
      <w:r w:rsidR="00252FED" w:rsidRPr="00252FED">
        <w:rPr>
          <w:rFonts w:ascii="Palatino Linotype" w:hAnsi="Palatino Linotype"/>
          <w:sz w:val="18"/>
          <w:szCs w:val="18"/>
        </w:rPr>
        <w:t>beliefs based on considerations that indicate a proposition’s truth or falsity (</w:t>
      </w:r>
      <w:r w:rsidR="003354C0">
        <w:rPr>
          <w:rFonts w:ascii="Palatino Linotype" w:hAnsi="Palatino Linotype"/>
          <w:sz w:val="18"/>
          <w:szCs w:val="18"/>
        </w:rPr>
        <w:t xml:space="preserve">see </w:t>
      </w:r>
      <w:r w:rsidR="006F7C3A" w:rsidRPr="00252FED">
        <w:rPr>
          <w:rFonts w:ascii="Palatino Linotype" w:hAnsi="Palatino Linotype"/>
          <w:sz w:val="18"/>
          <w:szCs w:val="18"/>
        </w:rPr>
        <w:t xml:space="preserve">Wedgwood </w:t>
      </w:r>
      <w:r w:rsidR="006F7C3A">
        <w:rPr>
          <w:rFonts w:ascii="Palatino Linotype" w:hAnsi="Palatino Linotype"/>
          <w:sz w:val="18"/>
          <w:szCs w:val="18"/>
        </w:rPr>
        <w:t xml:space="preserve">2002, </w:t>
      </w:r>
      <w:r w:rsidR="00252FED" w:rsidRPr="00252FED">
        <w:rPr>
          <w:rFonts w:ascii="Palatino Linotype" w:hAnsi="Palatino Linotype"/>
          <w:sz w:val="18"/>
          <w:szCs w:val="18"/>
        </w:rPr>
        <w:t xml:space="preserve">Shah </w:t>
      </w:r>
      <w:r w:rsidR="00A55B3E">
        <w:rPr>
          <w:rFonts w:ascii="Palatino Linotype" w:hAnsi="Palatino Linotype"/>
          <w:sz w:val="18"/>
          <w:szCs w:val="18"/>
        </w:rPr>
        <w:t>2003,</w:t>
      </w:r>
      <w:r w:rsidR="00252FED" w:rsidRPr="00252FED">
        <w:rPr>
          <w:rFonts w:ascii="Palatino Linotype" w:hAnsi="Palatino Linotype"/>
          <w:sz w:val="18"/>
          <w:szCs w:val="18"/>
        </w:rPr>
        <w:t xml:space="preserve"> </w:t>
      </w:r>
      <w:r w:rsidR="00A55B3E">
        <w:rPr>
          <w:rFonts w:ascii="Palatino Linotype" w:hAnsi="Palatino Linotype"/>
          <w:sz w:val="18"/>
          <w:szCs w:val="18"/>
        </w:rPr>
        <w:t xml:space="preserve">Shah and </w:t>
      </w:r>
      <w:r w:rsidR="00252FED" w:rsidRPr="00252FED">
        <w:rPr>
          <w:rFonts w:ascii="Palatino Linotype" w:hAnsi="Palatino Linotype"/>
          <w:sz w:val="18"/>
          <w:szCs w:val="18"/>
        </w:rPr>
        <w:t xml:space="preserve">Velleman </w:t>
      </w:r>
      <w:r w:rsidR="00A55B3E">
        <w:rPr>
          <w:rFonts w:ascii="Palatino Linotype" w:hAnsi="Palatino Linotype"/>
          <w:sz w:val="18"/>
          <w:szCs w:val="18"/>
        </w:rPr>
        <w:t>200</w:t>
      </w:r>
      <w:r w:rsidR="001D354B">
        <w:rPr>
          <w:rFonts w:ascii="Palatino Linotype" w:hAnsi="Palatino Linotype"/>
          <w:sz w:val="18"/>
          <w:szCs w:val="18"/>
        </w:rPr>
        <w:t>5</w:t>
      </w:r>
      <w:r w:rsidR="00252FED" w:rsidRPr="00252FED">
        <w:rPr>
          <w:rFonts w:ascii="Palatino Linotype" w:hAnsi="Palatino Linotype"/>
          <w:sz w:val="18"/>
          <w:szCs w:val="18"/>
        </w:rPr>
        <w:t>).</w:t>
      </w:r>
      <w:r w:rsidR="00B07EC9">
        <w:rPr>
          <w:rFonts w:ascii="Palatino Linotype" w:hAnsi="Palatino Linotype"/>
          <w:sz w:val="18"/>
          <w:szCs w:val="18"/>
        </w:rPr>
        <w:t xml:space="preserve"> Thanks to [redacted] for </w:t>
      </w:r>
      <w:r w:rsidR="00D70742">
        <w:rPr>
          <w:rFonts w:ascii="Palatino Linotype" w:hAnsi="Palatino Linotype"/>
          <w:sz w:val="18"/>
          <w:szCs w:val="18"/>
        </w:rPr>
        <w:t xml:space="preserve">helpful </w:t>
      </w:r>
      <w:r w:rsidR="00B07EC9">
        <w:rPr>
          <w:rFonts w:ascii="Palatino Linotype" w:hAnsi="Palatino Linotype"/>
          <w:sz w:val="18"/>
          <w:szCs w:val="18"/>
        </w:rPr>
        <w:t>discussion of this point.</w:t>
      </w:r>
    </w:p>
  </w:footnote>
  <w:footnote w:id="8">
    <w:p w14:paraId="10AF2966" w14:textId="338823A7" w:rsidR="00EF0B76" w:rsidRPr="00AD535E" w:rsidRDefault="00EF0B76" w:rsidP="003C5271">
      <w:pPr>
        <w:pStyle w:val="FootnoteText"/>
        <w:spacing w:line="480" w:lineRule="auto"/>
        <w:rPr>
          <w:rFonts w:ascii="Palatino Linotype" w:hAnsi="Palatino Linotype"/>
          <w:sz w:val="18"/>
          <w:szCs w:val="18"/>
        </w:rPr>
      </w:pPr>
      <w:r w:rsidRPr="00EF0B76">
        <w:rPr>
          <w:rStyle w:val="FootnoteReference"/>
          <w:rFonts w:ascii="Palatino Linotype" w:hAnsi="Palatino Linotype"/>
          <w:sz w:val="18"/>
          <w:szCs w:val="18"/>
        </w:rPr>
        <w:footnoteRef/>
      </w:r>
      <w:r w:rsidRPr="00EF0B76">
        <w:rPr>
          <w:rFonts w:ascii="Palatino Linotype" w:hAnsi="Palatino Linotype"/>
          <w:sz w:val="18"/>
          <w:szCs w:val="18"/>
        </w:rPr>
        <w:t xml:space="preserve"> Not all higher-order evidence indicates the presence of </w:t>
      </w:r>
      <w:r w:rsidR="00CA6AC3">
        <w:rPr>
          <w:rFonts w:ascii="Palatino Linotype" w:hAnsi="Palatino Linotype"/>
          <w:sz w:val="18"/>
          <w:szCs w:val="18"/>
        </w:rPr>
        <w:t xml:space="preserve">systematic and recurrent </w:t>
      </w:r>
      <w:r w:rsidRPr="00EF0B76">
        <w:rPr>
          <w:rFonts w:ascii="Palatino Linotype" w:hAnsi="Palatino Linotype"/>
          <w:sz w:val="18"/>
          <w:szCs w:val="18"/>
        </w:rPr>
        <w:t xml:space="preserve">distorting influences. For instance, if your </w:t>
      </w:r>
      <w:r w:rsidR="000E38F1">
        <w:rPr>
          <w:rFonts w:ascii="Palatino Linotype" w:hAnsi="Palatino Linotype"/>
          <w:sz w:val="18"/>
          <w:szCs w:val="18"/>
        </w:rPr>
        <w:t>roommate</w:t>
      </w:r>
      <w:r w:rsidRPr="00EF0B76">
        <w:rPr>
          <w:rFonts w:ascii="Palatino Linotype" w:hAnsi="Palatino Linotype"/>
          <w:sz w:val="18"/>
          <w:szCs w:val="18"/>
        </w:rPr>
        <w:t xml:space="preserve"> </w:t>
      </w:r>
      <w:r w:rsidR="004139B6">
        <w:rPr>
          <w:rFonts w:ascii="Palatino Linotype" w:hAnsi="Palatino Linotype"/>
          <w:sz w:val="18"/>
          <w:szCs w:val="18"/>
        </w:rPr>
        <w:t xml:space="preserve">simply </w:t>
      </w:r>
      <w:r w:rsidRPr="00EF0B76">
        <w:rPr>
          <w:rFonts w:ascii="Palatino Linotype" w:hAnsi="Palatino Linotype"/>
          <w:sz w:val="18"/>
          <w:szCs w:val="18"/>
        </w:rPr>
        <w:t xml:space="preserve">double-checked your </w:t>
      </w:r>
      <w:r w:rsidR="00710E3A">
        <w:rPr>
          <w:rFonts w:ascii="Palatino Linotype" w:hAnsi="Palatino Linotype"/>
          <w:sz w:val="18"/>
          <w:szCs w:val="18"/>
        </w:rPr>
        <w:t xml:space="preserve">loan </w:t>
      </w:r>
      <w:r w:rsidRPr="00EF0B76">
        <w:rPr>
          <w:rFonts w:ascii="Palatino Linotype" w:hAnsi="Palatino Linotype"/>
          <w:sz w:val="18"/>
          <w:szCs w:val="18"/>
        </w:rPr>
        <w:t>calculations a</w:t>
      </w:r>
      <w:r w:rsidR="00710E3A">
        <w:rPr>
          <w:rFonts w:ascii="Palatino Linotype" w:hAnsi="Palatino Linotype"/>
          <w:sz w:val="18"/>
          <w:szCs w:val="18"/>
        </w:rPr>
        <w:t>nd</w:t>
      </w:r>
      <w:r w:rsidRPr="00EF0B76">
        <w:rPr>
          <w:rFonts w:ascii="Palatino Linotype" w:hAnsi="Palatino Linotype"/>
          <w:sz w:val="18"/>
          <w:szCs w:val="18"/>
        </w:rPr>
        <w:t xml:space="preserve"> got a different total (as in the </w:t>
      </w:r>
      <w:r w:rsidR="000807CC">
        <w:rPr>
          <w:rFonts w:ascii="Palatino Linotype" w:hAnsi="Palatino Linotype"/>
          <w:sz w:val="18"/>
          <w:szCs w:val="18"/>
        </w:rPr>
        <w:t>classic</w:t>
      </w:r>
      <w:r w:rsidRPr="00EF0B76">
        <w:rPr>
          <w:rFonts w:ascii="Palatino Linotype" w:hAnsi="Palatino Linotype"/>
          <w:sz w:val="18"/>
          <w:szCs w:val="18"/>
        </w:rPr>
        <w:t xml:space="preserve"> bill calculation case from </w:t>
      </w:r>
      <w:r w:rsidR="00BF7EF0">
        <w:rPr>
          <w:rFonts w:ascii="Palatino Linotype" w:hAnsi="Palatino Linotype"/>
          <w:sz w:val="18"/>
          <w:szCs w:val="18"/>
        </w:rPr>
        <w:t>Christensen 2007</w:t>
      </w:r>
      <w:r w:rsidRPr="00EF0B76">
        <w:rPr>
          <w:rFonts w:ascii="Palatino Linotype" w:hAnsi="Palatino Linotype"/>
          <w:sz w:val="18"/>
          <w:szCs w:val="18"/>
        </w:rPr>
        <w:t>), this might indicate that you ha</w:t>
      </w:r>
      <w:r w:rsidR="002B07E8">
        <w:rPr>
          <w:rFonts w:ascii="Palatino Linotype" w:hAnsi="Palatino Linotype"/>
          <w:sz w:val="18"/>
          <w:szCs w:val="18"/>
        </w:rPr>
        <w:t>ve</w:t>
      </w:r>
      <w:r w:rsidRPr="00EF0B76">
        <w:rPr>
          <w:rFonts w:ascii="Palatino Linotype" w:hAnsi="Palatino Linotype"/>
          <w:sz w:val="18"/>
          <w:szCs w:val="18"/>
        </w:rPr>
        <w:t xml:space="preserve"> done your math</w:t>
      </w:r>
      <w:r w:rsidR="00C2500E">
        <w:rPr>
          <w:rFonts w:ascii="Palatino Linotype" w:hAnsi="Palatino Linotype"/>
          <w:sz w:val="18"/>
          <w:szCs w:val="18"/>
        </w:rPr>
        <w:t>s</w:t>
      </w:r>
      <w:r w:rsidRPr="00EF0B76">
        <w:rPr>
          <w:rFonts w:ascii="Palatino Linotype" w:hAnsi="Palatino Linotype"/>
          <w:sz w:val="18"/>
          <w:szCs w:val="18"/>
        </w:rPr>
        <w:t xml:space="preserve"> wrong as a one-off blip. </w:t>
      </w:r>
      <w:r w:rsidRPr="00AD535E">
        <w:rPr>
          <w:rFonts w:ascii="Palatino Linotype" w:hAnsi="Palatino Linotype"/>
          <w:sz w:val="18"/>
          <w:szCs w:val="18"/>
        </w:rPr>
        <w:t xml:space="preserve">But </w:t>
      </w:r>
      <w:r w:rsidR="00E27287" w:rsidRPr="00AD535E">
        <w:rPr>
          <w:rFonts w:ascii="Palatino Linotype" w:hAnsi="Palatino Linotype"/>
          <w:sz w:val="18"/>
          <w:szCs w:val="18"/>
        </w:rPr>
        <w:t>lot</w:t>
      </w:r>
      <w:r w:rsidR="00387F84" w:rsidRPr="00AD535E">
        <w:rPr>
          <w:rFonts w:ascii="Palatino Linotype" w:hAnsi="Palatino Linotype"/>
          <w:sz w:val="18"/>
          <w:szCs w:val="18"/>
        </w:rPr>
        <w:t>s</w:t>
      </w:r>
      <w:r w:rsidR="00E27287" w:rsidRPr="00AD535E">
        <w:rPr>
          <w:rFonts w:ascii="Palatino Linotype" w:hAnsi="Palatino Linotype"/>
          <w:sz w:val="18"/>
          <w:szCs w:val="18"/>
        </w:rPr>
        <w:t xml:space="preserve"> of</w:t>
      </w:r>
      <w:r w:rsidRPr="00AD535E">
        <w:rPr>
          <w:rFonts w:ascii="Palatino Linotype" w:hAnsi="Palatino Linotype"/>
          <w:sz w:val="18"/>
          <w:szCs w:val="18"/>
        </w:rPr>
        <w:t xml:space="preserve"> higher-order evidence </w:t>
      </w:r>
      <w:r w:rsidR="00C2500E" w:rsidRPr="00AD535E">
        <w:rPr>
          <w:rFonts w:ascii="Palatino Linotype" w:hAnsi="Palatino Linotype"/>
          <w:sz w:val="18"/>
          <w:szCs w:val="18"/>
        </w:rPr>
        <w:t>do</w:t>
      </w:r>
      <w:r w:rsidR="00E27287" w:rsidRPr="00AD535E">
        <w:rPr>
          <w:rFonts w:ascii="Palatino Linotype" w:hAnsi="Palatino Linotype"/>
          <w:sz w:val="18"/>
          <w:szCs w:val="18"/>
        </w:rPr>
        <w:t>es</w:t>
      </w:r>
      <w:r w:rsidR="00C2500E" w:rsidRPr="00AD535E">
        <w:rPr>
          <w:rFonts w:ascii="Palatino Linotype" w:hAnsi="Palatino Linotype"/>
          <w:sz w:val="18"/>
          <w:szCs w:val="18"/>
        </w:rPr>
        <w:t xml:space="preserve"> </w:t>
      </w:r>
      <w:r w:rsidRPr="00AD535E">
        <w:rPr>
          <w:rFonts w:ascii="Palatino Linotype" w:hAnsi="Palatino Linotype"/>
          <w:sz w:val="18"/>
          <w:szCs w:val="18"/>
        </w:rPr>
        <w:t>point to systematic</w:t>
      </w:r>
      <w:r w:rsidR="00C64102" w:rsidRPr="00AD535E">
        <w:rPr>
          <w:rFonts w:ascii="Palatino Linotype" w:hAnsi="Palatino Linotype"/>
          <w:sz w:val="18"/>
          <w:szCs w:val="18"/>
        </w:rPr>
        <w:t>,</w:t>
      </w:r>
      <w:r w:rsidRPr="00AD535E">
        <w:rPr>
          <w:rFonts w:ascii="Palatino Linotype" w:hAnsi="Palatino Linotype"/>
          <w:sz w:val="18"/>
          <w:szCs w:val="18"/>
        </w:rPr>
        <w:t xml:space="preserve"> predictable</w:t>
      </w:r>
      <w:r w:rsidR="00C64102" w:rsidRPr="00AD535E">
        <w:rPr>
          <w:rFonts w:ascii="Palatino Linotype" w:hAnsi="Palatino Linotype"/>
          <w:sz w:val="18"/>
          <w:szCs w:val="18"/>
        </w:rPr>
        <w:t>, recurrent</w:t>
      </w:r>
      <w:r w:rsidRPr="00AD535E">
        <w:rPr>
          <w:rFonts w:ascii="Palatino Linotype" w:hAnsi="Palatino Linotype"/>
          <w:sz w:val="18"/>
          <w:szCs w:val="18"/>
        </w:rPr>
        <w:t xml:space="preserve"> distorting influences. Here I am interested in classism, which is </w:t>
      </w:r>
      <w:r w:rsidR="00C64102" w:rsidRPr="00AD535E">
        <w:rPr>
          <w:rFonts w:ascii="Palatino Linotype" w:hAnsi="Palatino Linotype"/>
          <w:sz w:val="18"/>
          <w:szCs w:val="18"/>
        </w:rPr>
        <w:t>among them</w:t>
      </w:r>
      <w:r w:rsidRPr="00AD535E">
        <w:rPr>
          <w:rFonts w:ascii="Palatino Linotype" w:hAnsi="Palatino Linotype"/>
          <w:sz w:val="18"/>
          <w:szCs w:val="18"/>
        </w:rPr>
        <w:t>.</w:t>
      </w:r>
    </w:p>
  </w:footnote>
  <w:footnote w:id="9">
    <w:p w14:paraId="6B8A4487" w14:textId="745DFAB0" w:rsidR="001E692B" w:rsidRPr="00A3199A" w:rsidRDefault="001E692B" w:rsidP="003C5271">
      <w:pPr>
        <w:pStyle w:val="FootnoteText"/>
        <w:spacing w:line="480" w:lineRule="auto"/>
        <w:rPr>
          <w:rFonts w:ascii="Palatino Linotype" w:hAnsi="Palatino Linotype"/>
          <w:sz w:val="18"/>
          <w:szCs w:val="18"/>
        </w:rPr>
      </w:pPr>
      <w:r w:rsidRPr="00A3199A">
        <w:rPr>
          <w:rStyle w:val="FootnoteReference"/>
          <w:rFonts w:ascii="Palatino Linotype" w:hAnsi="Palatino Linotype"/>
          <w:sz w:val="18"/>
          <w:szCs w:val="18"/>
        </w:rPr>
        <w:footnoteRef/>
      </w:r>
      <w:r w:rsidRPr="00A3199A">
        <w:rPr>
          <w:rFonts w:ascii="Palatino Linotype" w:hAnsi="Palatino Linotype"/>
          <w:sz w:val="18"/>
          <w:szCs w:val="18"/>
        </w:rPr>
        <w:t xml:space="preserve"> The literature on aesthetic testimony discusses the canonicality of aesthetic judgment-formation based on acquaintance with the object. For a recent defense of the sort of view </w:t>
      </w:r>
      <w:r w:rsidR="00617135">
        <w:rPr>
          <w:rFonts w:ascii="Palatino Linotype" w:hAnsi="Palatino Linotype"/>
          <w:sz w:val="18"/>
          <w:szCs w:val="18"/>
        </w:rPr>
        <w:t xml:space="preserve">that </w:t>
      </w:r>
      <w:r w:rsidRPr="00A3199A">
        <w:rPr>
          <w:rFonts w:ascii="Palatino Linotype" w:hAnsi="Palatino Linotype"/>
          <w:sz w:val="18"/>
          <w:szCs w:val="18"/>
        </w:rPr>
        <w:t>I am assuming here, see Hills (202</w:t>
      </w:r>
      <w:r w:rsidR="00081487">
        <w:rPr>
          <w:rFonts w:ascii="Palatino Linotype" w:hAnsi="Palatino Linotype"/>
          <w:sz w:val="18"/>
          <w:szCs w:val="18"/>
        </w:rPr>
        <w:t>2</w:t>
      </w:r>
      <w:r w:rsidRPr="00A3199A">
        <w:rPr>
          <w:rFonts w:ascii="Palatino Linotype" w:hAnsi="Palatino Linotype"/>
          <w:sz w:val="18"/>
          <w:szCs w:val="18"/>
        </w:rPr>
        <w:t>).</w:t>
      </w:r>
    </w:p>
  </w:footnote>
  <w:footnote w:id="10">
    <w:p w14:paraId="5CAD801C" w14:textId="6AA96F38" w:rsidR="00D06595" w:rsidRPr="00D06595" w:rsidRDefault="00D06595" w:rsidP="003C5271">
      <w:pPr>
        <w:pStyle w:val="FootnoteText"/>
        <w:spacing w:line="480" w:lineRule="auto"/>
        <w:rPr>
          <w:rFonts w:ascii="Palatino Linotype" w:hAnsi="Palatino Linotype"/>
          <w:sz w:val="18"/>
          <w:szCs w:val="18"/>
        </w:rPr>
      </w:pPr>
      <w:r w:rsidRPr="00D06595">
        <w:rPr>
          <w:rStyle w:val="FootnoteReference"/>
          <w:rFonts w:ascii="Palatino Linotype" w:hAnsi="Palatino Linotype"/>
          <w:sz w:val="18"/>
          <w:szCs w:val="18"/>
        </w:rPr>
        <w:footnoteRef/>
      </w:r>
      <w:r w:rsidRPr="00D06595">
        <w:rPr>
          <w:rFonts w:ascii="Palatino Linotype" w:hAnsi="Palatino Linotype"/>
          <w:sz w:val="18"/>
          <w:szCs w:val="18"/>
        </w:rPr>
        <w:t xml:space="preserve"> One might think that the judgment that an object is beautiful is thin</w:t>
      </w:r>
      <w:r w:rsidRPr="00D06595">
        <w:rPr>
          <w:rFonts w:ascii="Palatino Linotype" w:hAnsi="Palatino Linotype"/>
          <w:i/>
          <w:iCs/>
          <w:sz w:val="18"/>
          <w:szCs w:val="18"/>
        </w:rPr>
        <w:t>ner</w:t>
      </w:r>
      <w:r w:rsidRPr="00D06595">
        <w:rPr>
          <w:rFonts w:ascii="Palatino Linotype" w:hAnsi="Palatino Linotype"/>
          <w:sz w:val="18"/>
          <w:szCs w:val="18"/>
        </w:rPr>
        <w:t xml:space="preserve"> than the judgment that it is, say, balanced, and yet still not completely </w:t>
      </w:r>
      <w:r w:rsidRPr="001F730A">
        <w:rPr>
          <w:rFonts w:ascii="Palatino Linotype" w:hAnsi="Palatino Linotype"/>
          <w:i/>
          <w:iCs/>
          <w:sz w:val="18"/>
          <w:szCs w:val="18"/>
        </w:rPr>
        <w:t>thin</w:t>
      </w:r>
      <w:r w:rsidRPr="00D06595">
        <w:rPr>
          <w:rFonts w:ascii="Palatino Linotype" w:hAnsi="Palatino Linotype"/>
          <w:sz w:val="18"/>
          <w:szCs w:val="18"/>
        </w:rPr>
        <w:t xml:space="preserve"> </w:t>
      </w:r>
      <w:r>
        <w:rPr>
          <w:rFonts w:ascii="Palatino Linotype" w:hAnsi="Palatino Linotype"/>
          <w:sz w:val="18"/>
          <w:szCs w:val="18"/>
        </w:rPr>
        <w:t>(</w:t>
      </w:r>
      <w:r w:rsidRPr="00D06595">
        <w:rPr>
          <w:rFonts w:ascii="Palatino Linotype" w:hAnsi="Palatino Linotype"/>
          <w:sz w:val="18"/>
          <w:szCs w:val="18"/>
        </w:rPr>
        <w:t xml:space="preserve">in </w:t>
      </w:r>
      <w:r w:rsidR="001F730A">
        <w:rPr>
          <w:rFonts w:ascii="Palatino Linotype" w:hAnsi="Palatino Linotype"/>
          <w:sz w:val="18"/>
          <w:szCs w:val="18"/>
        </w:rPr>
        <w:t>the way that</w:t>
      </w:r>
      <w:r w:rsidRPr="00D06595">
        <w:rPr>
          <w:rFonts w:ascii="Palatino Linotype" w:hAnsi="Palatino Linotype"/>
          <w:sz w:val="18"/>
          <w:szCs w:val="18"/>
        </w:rPr>
        <w:t xml:space="preserve"> the judgment that an act</w:t>
      </w:r>
      <w:r w:rsidR="001F730A">
        <w:rPr>
          <w:rFonts w:ascii="Palatino Linotype" w:hAnsi="Palatino Linotype"/>
          <w:sz w:val="18"/>
          <w:szCs w:val="18"/>
        </w:rPr>
        <w:t>ion</w:t>
      </w:r>
      <w:r w:rsidRPr="00D06595">
        <w:rPr>
          <w:rFonts w:ascii="Palatino Linotype" w:hAnsi="Palatino Linotype"/>
          <w:sz w:val="18"/>
          <w:szCs w:val="18"/>
        </w:rPr>
        <w:t xml:space="preserve"> is morally good</w:t>
      </w:r>
      <w:r w:rsidR="001F730A">
        <w:rPr>
          <w:rFonts w:ascii="Palatino Linotype" w:hAnsi="Palatino Linotype"/>
          <w:sz w:val="18"/>
          <w:szCs w:val="18"/>
        </w:rPr>
        <w:t xml:space="preserve"> is completely thin</w:t>
      </w:r>
      <w:r>
        <w:rPr>
          <w:rFonts w:ascii="Palatino Linotype" w:hAnsi="Palatino Linotype"/>
          <w:sz w:val="18"/>
          <w:szCs w:val="18"/>
        </w:rPr>
        <w:t>)</w:t>
      </w:r>
      <w:r w:rsidRPr="00D06595">
        <w:rPr>
          <w:rFonts w:ascii="Palatino Linotype" w:hAnsi="Palatino Linotype"/>
          <w:sz w:val="18"/>
          <w:szCs w:val="18"/>
        </w:rPr>
        <w:t>.</w:t>
      </w:r>
      <w:r>
        <w:rPr>
          <w:rFonts w:ascii="Palatino Linotype" w:hAnsi="Palatino Linotype"/>
          <w:sz w:val="18"/>
          <w:szCs w:val="18"/>
        </w:rPr>
        <w:t xml:space="preserve"> Readers who think this way are encouraged to substitute “aesthetically valuable” when</w:t>
      </w:r>
      <w:r w:rsidR="001D7223">
        <w:rPr>
          <w:rFonts w:ascii="Palatino Linotype" w:hAnsi="Palatino Linotype"/>
          <w:sz w:val="18"/>
          <w:szCs w:val="18"/>
        </w:rPr>
        <w:t>ever</w:t>
      </w:r>
      <w:r>
        <w:rPr>
          <w:rFonts w:ascii="Palatino Linotype" w:hAnsi="Palatino Linotype"/>
          <w:sz w:val="18"/>
          <w:szCs w:val="18"/>
        </w:rPr>
        <w:t xml:space="preserve"> I say “beautiful” and “aesthetically </w:t>
      </w:r>
      <w:proofErr w:type="spellStart"/>
      <w:r>
        <w:rPr>
          <w:rFonts w:ascii="Palatino Linotype" w:hAnsi="Palatino Linotype"/>
          <w:sz w:val="18"/>
          <w:szCs w:val="18"/>
        </w:rPr>
        <w:t>disvaluable</w:t>
      </w:r>
      <w:proofErr w:type="spellEnd"/>
      <w:r>
        <w:rPr>
          <w:rFonts w:ascii="Palatino Linotype" w:hAnsi="Palatino Linotype"/>
          <w:sz w:val="18"/>
          <w:szCs w:val="18"/>
        </w:rPr>
        <w:t>” when</w:t>
      </w:r>
      <w:r w:rsidR="001D7223">
        <w:rPr>
          <w:rFonts w:ascii="Palatino Linotype" w:hAnsi="Palatino Linotype"/>
          <w:sz w:val="18"/>
          <w:szCs w:val="18"/>
        </w:rPr>
        <w:t>ever</w:t>
      </w:r>
      <w:r>
        <w:rPr>
          <w:rFonts w:ascii="Palatino Linotype" w:hAnsi="Palatino Linotype"/>
          <w:sz w:val="18"/>
          <w:szCs w:val="18"/>
        </w:rPr>
        <w:t xml:space="preserve"> I say “ugly”</w:t>
      </w:r>
      <w:r w:rsidR="00C71794">
        <w:rPr>
          <w:rFonts w:ascii="Palatino Linotype" w:hAnsi="Palatino Linotype"/>
          <w:sz w:val="18"/>
          <w:szCs w:val="18"/>
        </w:rPr>
        <w:t xml:space="preserve">, </w:t>
      </w:r>
      <w:r w:rsidR="006B2FEF">
        <w:rPr>
          <w:rFonts w:ascii="Palatino Linotype" w:hAnsi="Palatino Linotype"/>
          <w:sz w:val="18"/>
          <w:szCs w:val="18"/>
        </w:rPr>
        <w:t xml:space="preserve">or </w:t>
      </w:r>
      <w:r w:rsidR="001D7223">
        <w:rPr>
          <w:rFonts w:ascii="Palatino Linotype" w:hAnsi="Palatino Linotype"/>
          <w:sz w:val="18"/>
          <w:szCs w:val="18"/>
        </w:rPr>
        <w:t xml:space="preserve">to </w:t>
      </w:r>
      <w:r w:rsidR="00211E51">
        <w:rPr>
          <w:rFonts w:ascii="Palatino Linotype" w:hAnsi="Palatino Linotype"/>
          <w:sz w:val="18"/>
          <w:szCs w:val="18"/>
        </w:rPr>
        <w:t xml:space="preserve">simply </w:t>
      </w:r>
      <w:r w:rsidR="00C71794">
        <w:rPr>
          <w:rFonts w:ascii="Palatino Linotype" w:hAnsi="Palatino Linotype"/>
          <w:sz w:val="18"/>
          <w:szCs w:val="18"/>
        </w:rPr>
        <w:t>assume that the agents in my cases judge not only that their objects of evaluation are ugly but</w:t>
      </w:r>
      <w:r w:rsidR="002E24A1">
        <w:rPr>
          <w:rFonts w:ascii="Palatino Linotype" w:hAnsi="Palatino Linotype"/>
          <w:sz w:val="18"/>
          <w:szCs w:val="18"/>
        </w:rPr>
        <w:t xml:space="preserve"> also</w:t>
      </w:r>
      <w:r w:rsidR="00C71794">
        <w:rPr>
          <w:rFonts w:ascii="Palatino Linotype" w:hAnsi="Palatino Linotype"/>
          <w:sz w:val="18"/>
          <w:szCs w:val="18"/>
        </w:rPr>
        <w:t xml:space="preserve"> that this</w:t>
      </w:r>
      <w:r w:rsidR="00223C90">
        <w:rPr>
          <w:rFonts w:ascii="Palatino Linotype" w:hAnsi="Palatino Linotype"/>
          <w:sz w:val="18"/>
          <w:szCs w:val="18"/>
        </w:rPr>
        <w:t xml:space="preserve"> in turn</w:t>
      </w:r>
      <w:r w:rsidR="00C71794">
        <w:rPr>
          <w:rFonts w:ascii="Palatino Linotype" w:hAnsi="Palatino Linotype"/>
          <w:sz w:val="18"/>
          <w:szCs w:val="18"/>
        </w:rPr>
        <w:t xml:space="preserve"> makes them aesthetically </w:t>
      </w:r>
      <w:proofErr w:type="spellStart"/>
      <w:r w:rsidR="00C71794">
        <w:rPr>
          <w:rFonts w:ascii="Palatino Linotype" w:hAnsi="Palatino Linotype"/>
          <w:sz w:val="18"/>
          <w:szCs w:val="18"/>
        </w:rPr>
        <w:t>disvaluable</w:t>
      </w:r>
      <w:proofErr w:type="spellEnd"/>
      <w:r>
        <w:rPr>
          <w:rFonts w:ascii="Palatino Linotype" w:hAnsi="Palatino Linotype"/>
          <w:sz w:val="18"/>
          <w:szCs w:val="18"/>
        </w:rPr>
        <w:t>.</w:t>
      </w:r>
    </w:p>
  </w:footnote>
  <w:footnote w:id="11">
    <w:p w14:paraId="7D384131" w14:textId="449EEB11" w:rsidR="00A05467" w:rsidRPr="006A2AB9" w:rsidRDefault="00A05467" w:rsidP="003C5271">
      <w:pPr>
        <w:pStyle w:val="FootnoteText"/>
        <w:spacing w:line="480" w:lineRule="auto"/>
        <w:rPr>
          <w:rFonts w:ascii="Palatino Linotype" w:hAnsi="Palatino Linotype"/>
        </w:rPr>
      </w:pPr>
      <w:r w:rsidRPr="006A2AB9">
        <w:rPr>
          <w:rStyle w:val="FootnoteReference"/>
          <w:rFonts w:ascii="Palatino Linotype" w:hAnsi="Palatino Linotype"/>
          <w:sz w:val="18"/>
          <w:szCs w:val="18"/>
        </w:rPr>
        <w:footnoteRef/>
      </w:r>
      <w:r w:rsidRPr="006A2AB9">
        <w:rPr>
          <w:rFonts w:ascii="Palatino Linotype" w:hAnsi="Palatino Linotype"/>
          <w:sz w:val="18"/>
          <w:szCs w:val="18"/>
        </w:rPr>
        <w:t xml:space="preserve"> I take this account to be similar to the influential account of aesthetic reasoning found </w:t>
      </w:r>
      <w:r w:rsidR="00CC3827">
        <w:rPr>
          <w:rFonts w:ascii="Palatino Linotype" w:hAnsi="Palatino Linotype"/>
          <w:sz w:val="18"/>
          <w:szCs w:val="18"/>
        </w:rPr>
        <w:t>in</w:t>
      </w:r>
      <w:r w:rsidRPr="006A2AB9">
        <w:rPr>
          <w:rFonts w:ascii="Palatino Linotype" w:hAnsi="Palatino Linotype"/>
          <w:sz w:val="18"/>
          <w:szCs w:val="18"/>
        </w:rPr>
        <w:t xml:space="preserve"> the work of Frank Sibley</w:t>
      </w:r>
      <w:r w:rsidR="00CC3827">
        <w:rPr>
          <w:rFonts w:ascii="Palatino Linotype" w:hAnsi="Palatino Linotype"/>
          <w:sz w:val="18"/>
          <w:szCs w:val="18"/>
        </w:rPr>
        <w:t>;</w:t>
      </w:r>
      <w:r w:rsidRPr="006A2AB9">
        <w:rPr>
          <w:rFonts w:ascii="Palatino Linotype" w:hAnsi="Palatino Linotype"/>
          <w:sz w:val="18"/>
          <w:szCs w:val="18"/>
        </w:rPr>
        <w:t xml:space="preserve"> see his (</w:t>
      </w:r>
      <w:r w:rsidR="00DB63DB">
        <w:rPr>
          <w:rFonts w:ascii="Palatino Linotype" w:hAnsi="Palatino Linotype"/>
          <w:sz w:val="18"/>
          <w:szCs w:val="18"/>
        </w:rPr>
        <w:t>1959,</w:t>
      </w:r>
      <w:r w:rsidR="00CC3827">
        <w:rPr>
          <w:rFonts w:ascii="Palatino Linotype" w:hAnsi="Palatino Linotype"/>
          <w:sz w:val="18"/>
          <w:szCs w:val="18"/>
        </w:rPr>
        <w:t xml:space="preserve"> 1965, 1974</w:t>
      </w:r>
      <w:r w:rsidR="00F735B8">
        <w:rPr>
          <w:rFonts w:ascii="Palatino Linotype" w:hAnsi="Palatino Linotype"/>
          <w:sz w:val="18"/>
          <w:szCs w:val="18"/>
        </w:rPr>
        <w:t>,</w:t>
      </w:r>
      <w:r w:rsidR="00CC3827">
        <w:rPr>
          <w:rFonts w:ascii="Palatino Linotype" w:hAnsi="Palatino Linotype"/>
          <w:sz w:val="18"/>
          <w:szCs w:val="18"/>
        </w:rPr>
        <w:t xml:space="preserve"> 1983</w:t>
      </w:r>
      <w:r w:rsidRPr="006A2AB9">
        <w:rPr>
          <w:rFonts w:ascii="Palatino Linotype" w:hAnsi="Palatino Linotype"/>
          <w:sz w:val="18"/>
          <w:szCs w:val="18"/>
        </w:rPr>
        <w:t>), and for interpretation</w:t>
      </w:r>
      <w:r w:rsidR="00973F56">
        <w:rPr>
          <w:rFonts w:ascii="Palatino Linotype" w:hAnsi="Palatino Linotype"/>
          <w:sz w:val="18"/>
          <w:szCs w:val="18"/>
        </w:rPr>
        <w:t>s</w:t>
      </w:r>
      <w:r w:rsidRPr="006A2AB9">
        <w:rPr>
          <w:rFonts w:ascii="Palatino Linotype" w:hAnsi="Palatino Linotype"/>
          <w:sz w:val="18"/>
          <w:szCs w:val="18"/>
        </w:rPr>
        <w:t xml:space="preserve"> of Sibley to which I am congenial see Bender (</w:t>
      </w:r>
      <w:r w:rsidR="00CC3827">
        <w:rPr>
          <w:rFonts w:ascii="Palatino Linotype" w:hAnsi="Palatino Linotype"/>
          <w:sz w:val="18"/>
          <w:szCs w:val="18"/>
        </w:rPr>
        <w:t>1995</w:t>
      </w:r>
      <w:r w:rsidRPr="006A2AB9">
        <w:rPr>
          <w:rFonts w:ascii="Palatino Linotype" w:hAnsi="Palatino Linotype"/>
          <w:sz w:val="18"/>
          <w:szCs w:val="18"/>
        </w:rPr>
        <w:t>)</w:t>
      </w:r>
      <w:r w:rsidR="006A66BC">
        <w:rPr>
          <w:rFonts w:ascii="Palatino Linotype" w:hAnsi="Palatino Linotype"/>
          <w:sz w:val="18"/>
          <w:szCs w:val="18"/>
        </w:rPr>
        <w:t xml:space="preserve"> and </w:t>
      </w:r>
      <w:proofErr w:type="spellStart"/>
      <w:r w:rsidR="006A66BC">
        <w:rPr>
          <w:rFonts w:ascii="Palatino Linotype" w:hAnsi="Palatino Linotype"/>
          <w:sz w:val="18"/>
          <w:szCs w:val="18"/>
        </w:rPr>
        <w:t>Kirwin</w:t>
      </w:r>
      <w:proofErr w:type="spellEnd"/>
      <w:r w:rsidR="006A66BC">
        <w:rPr>
          <w:rFonts w:ascii="Palatino Linotype" w:hAnsi="Palatino Linotype"/>
          <w:sz w:val="18"/>
          <w:szCs w:val="18"/>
        </w:rPr>
        <w:t xml:space="preserve"> (2011)</w:t>
      </w:r>
      <w:r w:rsidRPr="006A2AB9">
        <w:rPr>
          <w:rFonts w:ascii="Palatino Linotype" w:hAnsi="Palatino Linotype"/>
          <w:sz w:val="18"/>
          <w:szCs w:val="18"/>
        </w:rPr>
        <w:t>.</w:t>
      </w:r>
      <w:r w:rsidR="00EB1EAE">
        <w:rPr>
          <w:rFonts w:ascii="Palatino Linotype" w:hAnsi="Palatino Linotype"/>
          <w:sz w:val="18"/>
          <w:szCs w:val="18"/>
        </w:rPr>
        <w:t xml:space="preserve"> </w:t>
      </w:r>
      <w:r w:rsidR="00512E28">
        <w:rPr>
          <w:rFonts w:ascii="Palatino Linotype" w:hAnsi="Palatino Linotype"/>
          <w:sz w:val="18"/>
          <w:szCs w:val="18"/>
        </w:rPr>
        <w:t xml:space="preserve">Compare also the </w:t>
      </w:r>
      <w:r w:rsidR="001E5BE9">
        <w:rPr>
          <w:rFonts w:ascii="Palatino Linotype" w:hAnsi="Palatino Linotype"/>
          <w:sz w:val="18"/>
          <w:szCs w:val="18"/>
        </w:rPr>
        <w:t>ordered picture</w:t>
      </w:r>
      <w:r w:rsidR="00240A1D">
        <w:rPr>
          <w:rFonts w:ascii="Palatino Linotype" w:hAnsi="Palatino Linotype"/>
          <w:sz w:val="18"/>
          <w:szCs w:val="18"/>
        </w:rPr>
        <w:t xml:space="preserve"> </w:t>
      </w:r>
      <w:r w:rsidR="00842225">
        <w:rPr>
          <w:rFonts w:ascii="Palatino Linotype" w:hAnsi="Palatino Linotype"/>
          <w:sz w:val="18"/>
          <w:szCs w:val="18"/>
        </w:rPr>
        <w:t xml:space="preserve">explored </w:t>
      </w:r>
      <w:r w:rsidR="00512E28">
        <w:rPr>
          <w:rFonts w:ascii="Palatino Linotype" w:hAnsi="Palatino Linotype"/>
          <w:sz w:val="18"/>
          <w:szCs w:val="18"/>
        </w:rPr>
        <w:t>in Zangwill (2002).</w:t>
      </w:r>
    </w:p>
  </w:footnote>
  <w:footnote w:id="12">
    <w:p w14:paraId="27F91EA4" w14:textId="4FF787AE" w:rsidR="003E2C58" w:rsidRPr="00DD3A62" w:rsidRDefault="003E2C58" w:rsidP="003C5271">
      <w:pPr>
        <w:pStyle w:val="FootnoteText"/>
        <w:spacing w:line="480" w:lineRule="auto"/>
        <w:rPr>
          <w:rFonts w:ascii="Palatino Linotype" w:hAnsi="Palatino Linotype"/>
          <w:sz w:val="18"/>
          <w:szCs w:val="18"/>
        </w:rPr>
      </w:pPr>
      <w:r w:rsidRPr="00DD3A62">
        <w:rPr>
          <w:rStyle w:val="FootnoteReference"/>
          <w:rFonts w:ascii="Palatino Linotype" w:hAnsi="Palatino Linotype"/>
          <w:sz w:val="18"/>
          <w:szCs w:val="18"/>
        </w:rPr>
        <w:footnoteRef/>
      </w:r>
      <w:r w:rsidRPr="00DD3A62">
        <w:rPr>
          <w:rFonts w:ascii="Palatino Linotype" w:hAnsi="Palatino Linotype"/>
          <w:sz w:val="18"/>
          <w:szCs w:val="18"/>
        </w:rPr>
        <w:t xml:space="preserve"> For more on the reasons-responsiveness of </w:t>
      </w:r>
      <w:proofErr w:type="spellStart"/>
      <w:r w:rsidRPr="00DD3A62">
        <w:rPr>
          <w:rFonts w:ascii="Palatino Linotype" w:hAnsi="Palatino Linotype"/>
          <w:sz w:val="18"/>
          <w:szCs w:val="18"/>
        </w:rPr>
        <w:t>subpersonal</w:t>
      </w:r>
      <w:proofErr w:type="spellEnd"/>
      <w:r w:rsidRPr="00DD3A62">
        <w:rPr>
          <w:rFonts w:ascii="Palatino Linotype" w:hAnsi="Palatino Linotype"/>
          <w:sz w:val="18"/>
          <w:szCs w:val="18"/>
        </w:rPr>
        <w:t xml:space="preserve"> mechanisms, see </w:t>
      </w:r>
      <w:proofErr w:type="spellStart"/>
      <w:r w:rsidRPr="00DD3A62">
        <w:rPr>
          <w:rFonts w:ascii="Palatino Linotype" w:hAnsi="Palatino Linotype"/>
          <w:sz w:val="18"/>
          <w:szCs w:val="18"/>
        </w:rPr>
        <w:t>Arpaly</w:t>
      </w:r>
      <w:proofErr w:type="spellEnd"/>
      <w:r w:rsidRPr="00DD3A62">
        <w:rPr>
          <w:rFonts w:ascii="Palatino Linotype" w:hAnsi="Palatino Linotype"/>
          <w:sz w:val="18"/>
          <w:szCs w:val="18"/>
        </w:rPr>
        <w:t xml:space="preserve"> (2000).</w:t>
      </w:r>
    </w:p>
  </w:footnote>
  <w:footnote w:id="13">
    <w:p w14:paraId="4CB6AB26" w14:textId="7FC00B0A" w:rsidR="00F3350E" w:rsidRPr="00DD3A62" w:rsidRDefault="00F3350E" w:rsidP="003C5271">
      <w:pPr>
        <w:pStyle w:val="FootnoteText"/>
        <w:spacing w:line="480" w:lineRule="auto"/>
      </w:pPr>
      <w:r w:rsidRPr="00DD3A62">
        <w:rPr>
          <w:rStyle w:val="FootnoteReference"/>
          <w:rFonts w:ascii="Palatino Linotype" w:hAnsi="Palatino Linotype"/>
          <w:sz w:val="18"/>
          <w:szCs w:val="18"/>
        </w:rPr>
        <w:footnoteRef/>
      </w:r>
      <w:r w:rsidRPr="00DD3A62">
        <w:rPr>
          <w:rFonts w:ascii="Palatino Linotype" w:hAnsi="Palatino Linotype"/>
          <w:sz w:val="18"/>
          <w:szCs w:val="18"/>
        </w:rPr>
        <w:t xml:space="preserve"> Note that this is </w:t>
      </w:r>
      <w:r w:rsidR="0043067F">
        <w:rPr>
          <w:rFonts w:ascii="Palatino Linotype" w:hAnsi="Palatino Linotype"/>
          <w:sz w:val="18"/>
          <w:szCs w:val="18"/>
        </w:rPr>
        <w:t xml:space="preserve">all </w:t>
      </w:r>
      <w:r w:rsidRPr="00DD3A62">
        <w:rPr>
          <w:rFonts w:ascii="Palatino Linotype" w:hAnsi="Palatino Linotype"/>
          <w:sz w:val="18"/>
          <w:szCs w:val="18"/>
        </w:rPr>
        <w:t>consistent with aesthetic properties’ being response-dependent</w:t>
      </w:r>
      <w:r w:rsidR="0047672C">
        <w:rPr>
          <w:rFonts w:ascii="Palatino Linotype" w:hAnsi="Palatino Linotype"/>
          <w:sz w:val="18"/>
          <w:szCs w:val="18"/>
        </w:rPr>
        <w:t xml:space="preserve"> (on which I take no stand)</w:t>
      </w:r>
      <w:r w:rsidRPr="00DD3A62">
        <w:rPr>
          <w:rFonts w:ascii="Palatino Linotype" w:hAnsi="Palatino Linotype"/>
          <w:sz w:val="18"/>
          <w:szCs w:val="18"/>
        </w:rPr>
        <w:t xml:space="preserve">. </w:t>
      </w:r>
      <w:r w:rsidR="00DD3A62" w:rsidRPr="00DD3A62">
        <w:rPr>
          <w:rFonts w:ascii="Palatino Linotype" w:hAnsi="Palatino Linotype"/>
          <w:sz w:val="18"/>
          <w:szCs w:val="18"/>
        </w:rPr>
        <w:t>A</w:t>
      </w:r>
      <w:r w:rsidR="0047672C">
        <w:rPr>
          <w:rFonts w:ascii="Palatino Linotype" w:hAnsi="Palatino Linotype"/>
          <w:sz w:val="18"/>
          <w:szCs w:val="18"/>
        </w:rPr>
        <w:t>ny</w:t>
      </w:r>
      <w:r w:rsidR="00DD3A62" w:rsidRPr="00DD3A62">
        <w:rPr>
          <w:rFonts w:ascii="Palatino Linotype" w:hAnsi="Palatino Linotype"/>
          <w:sz w:val="18"/>
          <w:szCs w:val="18"/>
        </w:rPr>
        <w:t xml:space="preserve"> credible response-dependence theory will say, following Hume (1757), that aesthetic properties produce certain responses in appreciators </w:t>
      </w:r>
      <w:r w:rsidR="00DD3A62" w:rsidRPr="00DD3A62">
        <w:rPr>
          <w:rFonts w:ascii="Palatino Linotype" w:hAnsi="Palatino Linotype"/>
          <w:i/>
          <w:iCs/>
          <w:sz w:val="18"/>
          <w:szCs w:val="18"/>
        </w:rPr>
        <w:t>under the right conditions</w:t>
      </w:r>
      <w:r w:rsidR="00DD3A62" w:rsidRPr="00DD3A62">
        <w:rPr>
          <w:rFonts w:ascii="Palatino Linotype" w:hAnsi="Palatino Linotype"/>
          <w:sz w:val="18"/>
          <w:szCs w:val="18"/>
        </w:rPr>
        <w:t>.</w:t>
      </w:r>
      <w:r w:rsidR="00DD3A62">
        <w:rPr>
          <w:rFonts w:ascii="Palatino Linotype" w:hAnsi="Palatino Linotype"/>
          <w:sz w:val="18"/>
          <w:szCs w:val="18"/>
        </w:rPr>
        <w:t xml:space="preserve"> One way to be mistaken about such properties, then, is to be mistaken about whether you are under the right conditions. </w:t>
      </w:r>
      <w:r w:rsidR="007747A0">
        <w:rPr>
          <w:rFonts w:ascii="Palatino Linotype" w:hAnsi="Palatino Linotype"/>
          <w:sz w:val="18"/>
          <w:szCs w:val="18"/>
        </w:rPr>
        <w:t xml:space="preserve">And </w:t>
      </w:r>
      <w:r w:rsidR="0086415E">
        <w:rPr>
          <w:rFonts w:ascii="Palatino Linotype" w:hAnsi="Palatino Linotype"/>
          <w:sz w:val="18"/>
          <w:szCs w:val="18"/>
        </w:rPr>
        <w:t xml:space="preserve">Hume himself famously included </w:t>
      </w:r>
      <w:r w:rsidR="00327AB5">
        <w:rPr>
          <w:rFonts w:ascii="Palatino Linotype" w:hAnsi="Palatino Linotype"/>
          <w:sz w:val="18"/>
          <w:szCs w:val="18"/>
        </w:rPr>
        <w:t>the</w:t>
      </w:r>
      <w:r w:rsidR="0086415E">
        <w:rPr>
          <w:rFonts w:ascii="Palatino Linotype" w:hAnsi="Palatino Linotype"/>
          <w:sz w:val="18"/>
          <w:szCs w:val="18"/>
        </w:rPr>
        <w:t xml:space="preserve"> </w:t>
      </w:r>
      <w:r w:rsidR="006B54A7">
        <w:rPr>
          <w:rFonts w:ascii="Palatino Linotype" w:hAnsi="Palatino Linotype"/>
          <w:sz w:val="18"/>
          <w:szCs w:val="18"/>
        </w:rPr>
        <w:t>absence</w:t>
      </w:r>
      <w:r w:rsidR="0086415E">
        <w:rPr>
          <w:rFonts w:ascii="Palatino Linotype" w:hAnsi="Palatino Linotype"/>
          <w:sz w:val="18"/>
          <w:szCs w:val="18"/>
        </w:rPr>
        <w:t xml:space="preserve"> of “prejudice” – presumably including classism – as among the right conditions.</w:t>
      </w:r>
    </w:p>
  </w:footnote>
  <w:footnote w:id="14">
    <w:p w14:paraId="0459B997" w14:textId="25CB655A" w:rsidR="00272908" w:rsidRPr="00260817" w:rsidRDefault="00272908" w:rsidP="003C5271">
      <w:pPr>
        <w:pStyle w:val="FootnoteText"/>
        <w:spacing w:line="480" w:lineRule="auto"/>
        <w:rPr>
          <w:rFonts w:ascii="Palatino Linotype" w:hAnsi="Palatino Linotype"/>
          <w:sz w:val="18"/>
          <w:szCs w:val="18"/>
        </w:rPr>
      </w:pPr>
      <w:r w:rsidRPr="00260817">
        <w:rPr>
          <w:rStyle w:val="FootnoteReference"/>
          <w:rFonts w:ascii="Palatino Linotype" w:hAnsi="Palatino Linotype"/>
          <w:sz w:val="18"/>
          <w:szCs w:val="18"/>
        </w:rPr>
        <w:footnoteRef/>
      </w:r>
      <w:r w:rsidRPr="00260817">
        <w:rPr>
          <w:rFonts w:ascii="Palatino Linotype" w:hAnsi="Palatino Linotype"/>
          <w:sz w:val="18"/>
          <w:szCs w:val="18"/>
        </w:rPr>
        <w:t xml:space="preserve"> </w:t>
      </w:r>
      <w:r w:rsidR="00BB0251">
        <w:rPr>
          <w:rFonts w:ascii="Palatino Linotype" w:hAnsi="Palatino Linotype"/>
          <w:sz w:val="18"/>
          <w:szCs w:val="18"/>
        </w:rPr>
        <w:t xml:space="preserve">I am </w:t>
      </w:r>
      <w:r w:rsidR="00D450BF">
        <w:rPr>
          <w:rFonts w:ascii="Palatino Linotype" w:hAnsi="Palatino Linotype"/>
          <w:sz w:val="18"/>
          <w:szCs w:val="18"/>
        </w:rPr>
        <w:t>un</w:t>
      </w:r>
      <w:r w:rsidR="00BB0251">
        <w:rPr>
          <w:rFonts w:ascii="Palatino Linotype" w:hAnsi="Palatino Linotype"/>
          <w:sz w:val="18"/>
          <w:szCs w:val="18"/>
        </w:rPr>
        <w:t xml:space="preserve">sure whether Patridge thinks that contextual snobbery can exist unexpressed. What seems “cringe-worthy” is the impression that the cicerone conveys to the other barbecue attendees. So </w:t>
      </w:r>
      <w:r w:rsidR="009414A0">
        <w:rPr>
          <w:rFonts w:ascii="Palatino Linotype" w:hAnsi="Palatino Linotype"/>
          <w:sz w:val="18"/>
          <w:szCs w:val="18"/>
        </w:rPr>
        <w:t>I</w:t>
      </w:r>
      <w:r w:rsidR="00BB0251">
        <w:rPr>
          <w:rFonts w:ascii="Palatino Linotype" w:hAnsi="Palatino Linotype"/>
          <w:sz w:val="18"/>
          <w:szCs w:val="18"/>
        </w:rPr>
        <w:t xml:space="preserve"> </w:t>
      </w:r>
      <w:r w:rsidR="009414A0">
        <w:rPr>
          <w:rFonts w:ascii="Palatino Linotype" w:hAnsi="Palatino Linotype"/>
          <w:sz w:val="18"/>
          <w:szCs w:val="18"/>
        </w:rPr>
        <w:t>am unsure</w:t>
      </w:r>
      <w:r w:rsidRPr="00260817">
        <w:rPr>
          <w:rFonts w:ascii="Palatino Linotype" w:hAnsi="Palatino Linotype"/>
          <w:sz w:val="18"/>
          <w:szCs w:val="18"/>
        </w:rPr>
        <w:t xml:space="preserve"> whether </w:t>
      </w:r>
      <w:r w:rsidR="00BB0251">
        <w:rPr>
          <w:rFonts w:ascii="Palatino Linotype" w:hAnsi="Palatino Linotype"/>
          <w:sz w:val="18"/>
          <w:szCs w:val="18"/>
        </w:rPr>
        <w:t>it is forming or merely expressing the judgment that is supposed to be snobby in this case.</w:t>
      </w:r>
    </w:p>
  </w:footnote>
  <w:footnote w:id="15">
    <w:p w14:paraId="6E89D7E6" w14:textId="642D2EC7" w:rsidR="00756D41" w:rsidRPr="003E7144" w:rsidRDefault="00756D41" w:rsidP="003C5271">
      <w:pPr>
        <w:pStyle w:val="FootnoteText"/>
        <w:tabs>
          <w:tab w:val="left" w:pos="6557"/>
        </w:tabs>
        <w:spacing w:line="480" w:lineRule="auto"/>
        <w:rPr>
          <w:rFonts w:ascii="Palatino Linotype" w:hAnsi="Palatino Linotype"/>
          <w:sz w:val="18"/>
          <w:szCs w:val="18"/>
        </w:rPr>
      </w:pPr>
      <w:r w:rsidRPr="003E7144">
        <w:rPr>
          <w:rStyle w:val="FootnoteReference"/>
          <w:rFonts w:ascii="Palatino Linotype" w:hAnsi="Palatino Linotype"/>
          <w:sz w:val="18"/>
          <w:szCs w:val="18"/>
        </w:rPr>
        <w:footnoteRef/>
      </w:r>
      <w:r w:rsidRPr="003E7144">
        <w:rPr>
          <w:rFonts w:ascii="Palatino Linotype" w:hAnsi="Palatino Linotype"/>
          <w:sz w:val="18"/>
          <w:szCs w:val="18"/>
        </w:rPr>
        <w:t xml:space="preserve"> In an intriguing footnote (p.250, fn.26), Patridge considers the possibili</w:t>
      </w:r>
      <w:r w:rsidR="001956A2" w:rsidRPr="003E7144">
        <w:rPr>
          <w:rFonts w:ascii="Palatino Linotype" w:hAnsi="Palatino Linotype"/>
          <w:sz w:val="18"/>
          <w:szCs w:val="18"/>
        </w:rPr>
        <w:t xml:space="preserve">ty that social contexts like that of the barbecue can literally alter the aesthetic significance of </w:t>
      </w:r>
      <w:r w:rsidR="00867228">
        <w:rPr>
          <w:rFonts w:ascii="Palatino Linotype" w:hAnsi="Palatino Linotype"/>
          <w:sz w:val="18"/>
          <w:szCs w:val="18"/>
        </w:rPr>
        <w:t xml:space="preserve">objects’ </w:t>
      </w:r>
      <w:r w:rsidR="001956A2" w:rsidRPr="003E7144">
        <w:rPr>
          <w:rFonts w:ascii="Palatino Linotype" w:hAnsi="Palatino Linotype"/>
          <w:sz w:val="18"/>
          <w:szCs w:val="18"/>
        </w:rPr>
        <w:t xml:space="preserve">features: </w:t>
      </w:r>
      <w:r w:rsidR="00764FD3">
        <w:rPr>
          <w:rFonts w:ascii="Palatino Linotype" w:hAnsi="Palatino Linotype"/>
          <w:sz w:val="18"/>
          <w:szCs w:val="18"/>
        </w:rPr>
        <w:t xml:space="preserve">she allows that </w:t>
      </w:r>
      <w:r w:rsidR="00E9079C">
        <w:rPr>
          <w:rFonts w:ascii="Palatino Linotype" w:hAnsi="Palatino Linotype"/>
          <w:sz w:val="18"/>
          <w:szCs w:val="18"/>
        </w:rPr>
        <w:t xml:space="preserve">perhaps </w:t>
      </w:r>
      <w:r w:rsidR="001956A2" w:rsidRPr="003E7144">
        <w:rPr>
          <w:rFonts w:ascii="Palatino Linotype" w:hAnsi="Palatino Linotype"/>
          <w:sz w:val="18"/>
          <w:szCs w:val="18"/>
        </w:rPr>
        <w:t xml:space="preserve">“the social context has made it so that Budweiser is not a bad beer”. In that case, the cicerone is </w:t>
      </w:r>
      <w:r w:rsidR="001956A2" w:rsidRPr="003E7144">
        <w:rPr>
          <w:rFonts w:ascii="Palatino Linotype" w:hAnsi="Palatino Linotype"/>
          <w:i/>
          <w:iCs/>
          <w:sz w:val="18"/>
          <w:szCs w:val="18"/>
        </w:rPr>
        <w:t>not</w:t>
      </w:r>
      <w:r w:rsidR="001956A2" w:rsidRPr="003E7144">
        <w:rPr>
          <w:rFonts w:ascii="Palatino Linotype" w:hAnsi="Palatino Linotype"/>
          <w:sz w:val="18"/>
          <w:szCs w:val="18"/>
        </w:rPr>
        <w:t xml:space="preserve"> doing justice to the work and her judgment is indeed mistaken. But it is only mistaken while she is at the barbecue</w:t>
      </w:r>
      <w:r w:rsidR="00527AA4">
        <w:rPr>
          <w:rFonts w:ascii="Palatino Linotype" w:hAnsi="Palatino Linotype"/>
          <w:sz w:val="18"/>
          <w:szCs w:val="18"/>
        </w:rPr>
        <w:t>. O</w:t>
      </w:r>
      <w:r w:rsidR="001956A2" w:rsidRPr="003E7144">
        <w:rPr>
          <w:rFonts w:ascii="Palatino Linotype" w:hAnsi="Palatino Linotype"/>
          <w:sz w:val="18"/>
          <w:szCs w:val="18"/>
        </w:rPr>
        <w:t xml:space="preserve">nce she returns to work, she can continue to judge that Budweiser is a bad beer and do so correctly. </w:t>
      </w:r>
      <w:r w:rsidR="00B50726" w:rsidRPr="003E7144">
        <w:rPr>
          <w:rFonts w:ascii="Palatino Linotype" w:hAnsi="Palatino Linotype"/>
          <w:sz w:val="18"/>
          <w:szCs w:val="18"/>
        </w:rPr>
        <w:t xml:space="preserve">By contrast, </w:t>
      </w:r>
      <w:r w:rsidR="00527AA4">
        <w:rPr>
          <w:rFonts w:ascii="Palatino Linotype" w:hAnsi="Palatino Linotype"/>
          <w:sz w:val="18"/>
          <w:szCs w:val="18"/>
        </w:rPr>
        <w:t>straight-up classist</w:t>
      </w:r>
      <w:r w:rsidR="00B50726" w:rsidRPr="003E7144">
        <w:rPr>
          <w:rFonts w:ascii="Palatino Linotype" w:hAnsi="Palatino Linotype"/>
          <w:sz w:val="18"/>
          <w:szCs w:val="18"/>
        </w:rPr>
        <w:t xml:space="preserve"> snobbery involves context-invariant inaccuracy in snobs</w:t>
      </w:r>
      <w:r w:rsidR="00A65D84">
        <w:rPr>
          <w:rFonts w:ascii="Palatino Linotype" w:hAnsi="Palatino Linotype"/>
          <w:sz w:val="18"/>
          <w:szCs w:val="18"/>
        </w:rPr>
        <w:t>’</w:t>
      </w:r>
      <w:r w:rsidR="00B50726" w:rsidRPr="003E7144">
        <w:rPr>
          <w:rFonts w:ascii="Palatino Linotype" w:hAnsi="Palatino Linotype"/>
          <w:sz w:val="18"/>
          <w:szCs w:val="18"/>
        </w:rPr>
        <w:t xml:space="preserve"> aesthetic judgments.</w:t>
      </w:r>
    </w:p>
  </w:footnote>
  <w:footnote w:id="16">
    <w:p w14:paraId="05DAF65A" w14:textId="42673ED1" w:rsidR="00980961" w:rsidRPr="00CC2B2A" w:rsidRDefault="00980961" w:rsidP="003C5271">
      <w:pPr>
        <w:pStyle w:val="FootnoteText"/>
        <w:spacing w:line="480" w:lineRule="auto"/>
        <w:rPr>
          <w:rFonts w:ascii="Palatino Linotype" w:hAnsi="Palatino Linotype"/>
          <w:sz w:val="18"/>
          <w:szCs w:val="18"/>
        </w:rPr>
      </w:pPr>
      <w:r w:rsidRPr="00CC2B2A">
        <w:rPr>
          <w:rStyle w:val="FootnoteReference"/>
          <w:rFonts w:ascii="Palatino Linotype" w:hAnsi="Palatino Linotype"/>
          <w:sz w:val="18"/>
          <w:szCs w:val="18"/>
        </w:rPr>
        <w:footnoteRef/>
      </w:r>
      <w:r w:rsidRPr="00CC2B2A">
        <w:rPr>
          <w:rFonts w:ascii="Palatino Linotype" w:hAnsi="Palatino Linotype"/>
          <w:sz w:val="18"/>
          <w:szCs w:val="18"/>
        </w:rPr>
        <w:t xml:space="preserve"> </w:t>
      </w:r>
      <w:r w:rsidR="008924A2">
        <w:rPr>
          <w:rFonts w:ascii="Palatino Linotype" w:hAnsi="Palatino Linotype"/>
          <w:sz w:val="18"/>
          <w:szCs w:val="18"/>
        </w:rPr>
        <w:t>My sense is that</w:t>
      </w:r>
      <w:r w:rsidR="00D25572">
        <w:rPr>
          <w:rFonts w:ascii="Palatino Linotype" w:hAnsi="Palatino Linotype"/>
          <w:sz w:val="18"/>
          <w:szCs w:val="18"/>
        </w:rPr>
        <w:t xml:space="preserve"> most straight-up classist snobs who employ the concepts </w:t>
      </w:r>
      <w:r w:rsidR="00D25572" w:rsidRPr="00D25572">
        <w:rPr>
          <w:rFonts w:ascii="Palatino Linotype" w:hAnsi="Palatino Linotype" w:cs="Times New Roman (Body CS)"/>
          <w:smallCaps/>
          <w:sz w:val="18"/>
          <w:szCs w:val="18"/>
        </w:rPr>
        <w:t>chavvy</w:t>
      </w:r>
      <w:r w:rsidR="00D25572">
        <w:rPr>
          <w:rFonts w:ascii="Palatino Linotype" w:hAnsi="Palatino Linotype"/>
          <w:sz w:val="18"/>
          <w:szCs w:val="18"/>
        </w:rPr>
        <w:t xml:space="preserve"> and </w:t>
      </w:r>
      <w:r w:rsidR="00D25572" w:rsidRPr="00D25572">
        <w:rPr>
          <w:rFonts w:ascii="Palatino Linotype" w:hAnsi="Palatino Linotype" w:cs="Times New Roman (Body CS)"/>
          <w:smallCaps/>
          <w:sz w:val="18"/>
          <w:szCs w:val="18"/>
        </w:rPr>
        <w:t>tacky</w:t>
      </w:r>
      <w:r w:rsidR="00554B07" w:rsidRPr="00CC2B2A">
        <w:rPr>
          <w:rFonts w:ascii="Palatino Linotype" w:hAnsi="Palatino Linotype"/>
          <w:sz w:val="18"/>
          <w:szCs w:val="18"/>
        </w:rPr>
        <w:t xml:space="preserve"> take </w:t>
      </w:r>
      <w:proofErr w:type="spellStart"/>
      <w:r w:rsidR="00554B07" w:rsidRPr="00CC2B2A">
        <w:rPr>
          <w:rFonts w:ascii="Palatino Linotype" w:hAnsi="Palatino Linotype"/>
          <w:sz w:val="18"/>
          <w:szCs w:val="18"/>
        </w:rPr>
        <w:t>chavviness</w:t>
      </w:r>
      <w:proofErr w:type="spellEnd"/>
      <w:r w:rsidR="00554B07" w:rsidRPr="00CC2B2A">
        <w:rPr>
          <w:rFonts w:ascii="Palatino Linotype" w:hAnsi="Palatino Linotype"/>
          <w:sz w:val="18"/>
          <w:szCs w:val="18"/>
        </w:rPr>
        <w:t xml:space="preserve"> and tackiness to </w:t>
      </w:r>
      <w:r w:rsidR="00554B07" w:rsidRPr="002331F6">
        <w:rPr>
          <w:rFonts w:ascii="Palatino Linotype" w:hAnsi="Palatino Linotype"/>
          <w:i/>
          <w:iCs/>
          <w:sz w:val="18"/>
          <w:szCs w:val="18"/>
        </w:rPr>
        <w:t>necessarily</w:t>
      </w:r>
      <w:r w:rsidR="00554B07" w:rsidRPr="00CC2B2A">
        <w:rPr>
          <w:rFonts w:ascii="Palatino Linotype" w:hAnsi="Palatino Linotype"/>
          <w:sz w:val="18"/>
          <w:szCs w:val="18"/>
        </w:rPr>
        <w:t xml:space="preserve"> decrease </w:t>
      </w:r>
      <w:r w:rsidR="00101197">
        <w:rPr>
          <w:rFonts w:ascii="Palatino Linotype" w:hAnsi="Palatino Linotype"/>
          <w:sz w:val="18"/>
          <w:szCs w:val="18"/>
        </w:rPr>
        <w:t>objects’</w:t>
      </w:r>
      <w:r w:rsidR="00554B07" w:rsidRPr="00CC2B2A">
        <w:rPr>
          <w:rFonts w:ascii="Palatino Linotype" w:hAnsi="Palatino Linotype"/>
          <w:sz w:val="18"/>
          <w:szCs w:val="18"/>
        </w:rPr>
        <w:t xml:space="preserve"> aesthetic value</w:t>
      </w:r>
      <w:r w:rsidR="00CC2B2A" w:rsidRPr="00CC2B2A">
        <w:rPr>
          <w:rFonts w:ascii="Palatino Linotype" w:hAnsi="Palatino Linotype"/>
          <w:sz w:val="18"/>
          <w:szCs w:val="18"/>
        </w:rPr>
        <w:t>.</w:t>
      </w:r>
      <w:r w:rsidR="00E13251">
        <w:rPr>
          <w:rFonts w:ascii="Palatino Linotype" w:hAnsi="Palatino Linotype"/>
          <w:sz w:val="18"/>
          <w:szCs w:val="18"/>
        </w:rPr>
        <w:t xml:space="preserve"> </w:t>
      </w:r>
      <w:r w:rsidR="00D25572">
        <w:rPr>
          <w:rFonts w:ascii="Palatino Linotype" w:hAnsi="Palatino Linotype"/>
          <w:sz w:val="18"/>
          <w:szCs w:val="18"/>
        </w:rPr>
        <w:t xml:space="preserve">Something about this is mistaken, but it’s not clear what. </w:t>
      </w:r>
      <w:r w:rsidR="00E13251">
        <w:rPr>
          <w:rFonts w:ascii="Palatino Linotype" w:hAnsi="Palatino Linotype"/>
          <w:sz w:val="18"/>
          <w:szCs w:val="18"/>
        </w:rPr>
        <w:t xml:space="preserve">We might say that </w:t>
      </w:r>
      <w:proofErr w:type="spellStart"/>
      <w:r w:rsidR="008D2737">
        <w:rPr>
          <w:rFonts w:ascii="Palatino Linotype" w:hAnsi="Palatino Linotype"/>
          <w:sz w:val="18"/>
          <w:szCs w:val="18"/>
        </w:rPr>
        <w:t>chavviness</w:t>
      </w:r>
      <w:proofErr w:type="spellEnd"/>
      <w:r w:rsidR="008D2737">
        <w:rPr>
          <w:rFonts w:ascii="Palatino Linotype" w:hAnsi="Palatino Linotype"/>
          <w:sz w:val="18"/>
          <w:szCs w:val="18"/>
        </w:rPr>
        <w:t xml:space="preserve"> and tackiness are real aesthetic properties but ones that are </w:t>
      </w:r>
      <w:r w:rsidR="008D2737" w:rsidRPr="00D25572">
        <w:rPr>
          <w:rFonts w:ascii="Palatino Linotype" w:hAnsi="Palatino Linotype"/>
          <w:i/>
          <w:iCs/>
          <w:sz w:val="18"/>
          <w:szCs w:val="18"/>
        </w:rPr>
        <w:t>not</w:t>
      </w:r>
      <w:r w:rsidR="008D2737">
        <w:rPr>
          <w:rFonts w:ascii="Palatino Linotype" w:hAnsi="Palatino Linotype"/>
          <w:sz w:val="18"/>
          <w:szCs w:val="18"/>
        </w:rPr>
        <w:t xml:space="preserve"> in fact necessarily negatively-valenced</w:t>
      </w:r>
      <w:r w:rsidR="00D06114">
        <w:rPr>
          <w:rFonts w:ascii="Palatino Linotype" w:hAnsi="Palatino Linotype"/>
          <w:sz w:val="18"/>
          <w:szCs w:val="18"/>
        </w:rPr>
        <w:t xml:space="preserve"> and that </w:t>
      </w:r>
      <w:r w:rsidR="00D25572">
        <w:rPr>
          <w:rFonts w:ascii="Palatino Linotype" w:hAnsi="Palatino Linotype"/>
          <w:sz w:val="18"/>
          <w:szCs w:val="18"/>
        </w:rPr>
        <w:t>actually</w:t>
      </w:r>
      <w:r w:rsidR="00D06114">
        <w:rPr>
          <w:rFonts w:ascii="Palatino Linotype" w:hAnsi="Palatino Linotype"/>
          <w:sz w:val="18"/>
          <w:szCs w:val="18"/>
        </w:rPr>
        <w:t xml:space="preserve"> enhance objects’ aesthetic value in </w:t>
      </w:r>
      <w:r w:rsidR="00D25572">
        <w:rPr>
          <w:rFonts w:ascii="Palatino Linotype" w:hAnsi="Palatino Linotype"/>
          <w:sz w:val="18"/>
          <w:szCs w:val="18"/>
        </w:rPr>
        <w:t>many</w:t>
      </w:r>
      <w:r w:rsidR="00D06114">
        <w:rPr>
          <w:rFonts w:ascii="Palatino Linotype" w:hAnsi="Palatino Linotype"/>
          <w:sz w:val="18"/>
          <w:szCs w:val="18"/>
        </w:rPr>
        <w:t xml:space="preserve"> contexts. Alternatively, we might deny that </w:t>
      </w:r>
      <w:proofErr w:type="spellStart"/>
      <w:r w:rsidR="00D06114">
        <w:rPr>
          <w:rFonts w:ascii="Palatino Linotype" w:hAnsi="Palatino Linotype"/>
          <w:sz w:val="18"/>
          <w:szCs w:val="18"/>
        </w:rPr>
        <w:t>chavviness</w:t>
      </w:r>
      <w:proofErr w:type="spellEnd"/>
      <w:r w:rsidR="00D06114">
        <w:rPr>
          <w:rFonts w:ascii="Palatino Linotype" w:hAnsi="Palatino Linotype"/>
          <w:sz w:val="18"/>
          <w:szCs w:val="18"/>
        </w:rPr>
        <w:t xml:space="preserve"> and tackiness are genuine aesthetic properties</w:t>
      </w:r>
      <w:r w:rsidR="00CC3CAC">
        <w:rPr>
          <w:rFonts w:ascii="Palatino Linotype" w:hAnsi="Palatino Linotype"/>
          <w:sz w:val="18"/>
          <w:szCs w:val="18"/>
        </w:rPr>
        <w:t xml:space="preserve">, holding that these terms refer to defective concepts (much like </w:t>
      </w:r>
      <w:r w:rsidR="00D25572" w:rsidRPr="00D25572">
        <w:rPr>
          <w:rFonts w:ascii="Palatino Linotype" w:hAnsi="Palatino Linotype" w:cs="Times New Roman (Body CS)"/>
          <w:smallCaps/>
          <w:sz w:val="18"/>
          <w:szCs w:val="18"/>
        </w:rPr>
        <w:t>slutty</w:t>
      </w:r>
      <w:r w:rsidR="00CC3CAC">
        <w:rPr>
          <w:rFonts w:ascii="Palatino Linotype" w:hAnsi="Palatino Linotype"/>
          <w:sz w:val="18"/>
          <w:szCs w:val="18"/>
        </w:rPr>
        <w:t>).</w:t>
      </w:r>
      <w:r w:rsidR="002450AE">
        <w:rPr>
          <w:rFonts w:ascii="Palatino Linotype" w:hAnsi="Palatino Linotype"/>
          <w:sz w:val="18"/>
          <w:szCs w:val="18"/>
        </w:rPr>
        <w:t xml:space="preserve"> I take no stand on this</w:t>
      </w:r>
      <w:r w:rsidR="00DA6ECB">
        <w:rPr>
          <w:rFonts w:ascii="Palatino Linotype" w:hAnsi="Palatino Linotype"/>
          <w:sz w:val="18"/>
          <w:szCs w:val="18"/>
        </w:rPr>
        <w:t xml:space="preserve"> matter</w:t>
      </w:r>
      <w:r w:rsidR="002450AE">
        <w:rPr>
          <w:rFonts w:ascii="Palatino Linotype" w:hAnsi="Palatino Linotype"/>
          <w:sz w:val="18"/>
          <w:szCs w:val="18"/>
        </w:rPr>
        <w:t xml:space="preserve">. </w:t>
      </w:r>
    </w:p>
  </w:footnote>
  <w:footnote w:id="17">
    <w:p w14:paraId="103BAAA7" w14:textId="18000AE3" w:rsidR="00414DE6" w:rsidRPr="003A66F7" w:rsidRDefault="00414DE6" w:rsidP="003C5271">
      <w:pPr>
        <w:pStyle w:val="FootnoteText"/>
        <w:spacing w:line="480" w:lineRule="auto"/>
        <w:rPr>
          <w:rFonts w:ascii="Palatino Linotype" w:hAnsi="Palatino Linotype"/>
          <w:sz w:val="18"/>
          <w:szCs w:val="18"/>
        </w:rPr>
      </w:pPr>
      <w:r w:rsidRPr="00414DE6">
        <w:rPr>
          <w:rStyle w:val="FootnoteReference"/>
          <w:rFonts w:ascii="Palatino Linotype" w:hAnsi="Palatino Linotype"/>
          <w:sz w:val="18"/>
          <w:szCs w:val="18"/>
        </w:rPr>
        <w:footnoteRef/>
      </w:r>
      <w:r w:rsidRPr="00414DE6">
        <w:rPr>
          <w:rFonts w:ascii="Palatino Linotype" w:hAnsi="Palatino Linotype"/>
          <w:sz w:val="18"/>
          <w:szCs w:val="18"/>
        </w:rPr>
        <w:t xml:space="preserve"> I say “</w:t>
      </w:r>
      <w:proofErr w:type="spellStart"/>
      <w:r w:rsidRPr="00414DE6">
        <w:rPr>
          <w:rFonts w:ascii="Palatino Linotype" w:hAnsi="Palatino Linotype"/>
          <w:sz w:val="18"/>
          <w:szCs w:val="18"/>
        </w:rPr>
        <w:t>disvaluable</w:t>
      </w:r>
      <w:proofErr w:type="spellEnd"/>
      <w:r w:rsidRPr="00414DE6">
        <w:rPr>
          <w:rFonts w:ascii="Palatino Linotype" w:hAnsi="Palatino Linotype"/>
          <w:sz w:val="18"/>
          <w:szCs w:val="18"/>
        </w:rPr>
        <w:t xml:space="preserve">” rather than “aesthetically disvaluable” because I do not want to wade into the dispute over whether moral failures necessarily decrease </w:t>
      </w:r>
      <w:r w:rsidR="00F80435" w:rsidRPr="00414DE6">
        <w:rPr>
          <w:rFonts w:ascii="Palatino Linotype" w:hAnsi="Palatino Linotype"/>
          <w:sz w:val="18"/>
          <w:szCs w:val="18"/>
        </w:rPr>
        <w:t>a work</w:t>
      </w:r>
      <w:r w:rsidR="00F80435">
        <w:rPr>
          <w:rFonts w:ascii="Palatino Linotype" w:hAnsi="Palatino Linotype"/>
          <w:sz w:val="18"/>
          <w:szCs w:val="18"/>
        </w:rPr>
        <w:t>’s</w:t>
      </w:r>
      <w:r w:rsidRPr="00414DE6">
        <w:rPr>
          <w:rFonts w:ascii="Palatino Linotype" w:hAnsi="Palatino Linotype"/>
          <w:sz w:val="18"/>
          <w:szCs w:val="18"/>
        </w:rPr>
        <w:t xml:space="preserve"> aesthetic value </w:t>
      </w:r>
      <w:r w:rsidR="00C74D90">
        <w:rPr>
          <w:rFonts w:ascii="Palatino Linotype" w:hAnsi="Palatino Linotype"/>
          <w:sz w:val="18"/>
          <w:szCs w:val="18"/>
        </w:rPr>
        <w:t>(see Sauchelli 2016 for a summary, and Posner 1997, Anderson and Dean 1998, Carroll 1998, Kieran 2003, Stecker 2005, and Gaut 2007</w:t>
      </w:r>
      <w:r w:rsidR="00BD4CC8">
        <w:rPr>
          <w:rFonts w:ascii="Palatino Linotype" w:hAnsi="Palatino Linotype"/>
          <w:sz w:val="18"/>
          <w:szCs w:val="18"/>
        </w:rPr>
        <w:t xml:space="preserve"> </w:t>
      </w:r>
      <w:r w:rsidR="00C74D90">
        <w:rPr>
          <w:rFonts w:ascii="Palatino Linotype" w:hAnsi="Palatino Linotype"/>
          <w:sz w:val="18"/>
          <w:szCs w:val="18"/>
        </w:rPr>
        <w:t>for key contributions)</w:t>
      </w:r>
      <w:r w:rsidRPr="00414DE6">
        <w:rPr>
          <w:rFonts w:ascii="Palatino Linotype" w:hAnsi="Palatino Linotype"/>
          <w:sz w:val="18"/>
          <w:szCs w:val="18"/>
        </w:rPr>
        <w:t xml:space="preserve">. My </w:t>
      </w:r>
      <w:r w:rsidRPr="003A66F7">
        <w:rPr>
          <w:rFonts w:ascii="Palatino Linotype" w:hAnsi="Palatino Linotype"/>
          <w:sz w:val="18"/>
          <w:szCs w:val="18"/>
        </w:rPr>
        <w:t xml:space="preserve">view is that misogyny is always </w:t>
      </w:r>
      <w:r w:rsidRPr="003A66F7">
        <w:rPr>
          <w:rFonts w:ascii="Palatino Linotype" w:hAnsi="Palatino Linotype"/>
          <w:i/>
          <w:iCs/>
          <w:sz w:val="18"/>
          <w:szCs w:val="18"/>
        </w:rPr>
        <w:t xml:space="preserve">pro tanto </w:t>
      </w:r>
      <w:r w:rsidRPr="003A66F7">
        <w:rPr>
          <w:rFonts w:ascii="Palatino Linotype" w:hAnsi="Palatino Linotype"/>
          <w:sz w:val="18"/>
          <w:szCs w:val="18"/>
        </w:rPr>
        <w:t>aesthetically disvaluable</w:t>
      </w:r>
      <w:r w:rsidR="007B30E2" w:rsidRPr="003A66F7">
        <w:rPr>
          <w:rFonts w:ascii="Palatino Linotype" w:hAnsi="Palatino Linotype"/>
          <w:sz w:val="18"/>
          <w:szCs w:val="18"/>
        </w:rPr>
        <w:t>. B</w:t>
      </w:r>
      <w:r w:rsidRPr="003A66F7">
        <w:rPr>
          <w:rFonts w:ascii="Palatino Linotype" w:hAnsi="Palatino Linotype"/>
          <w:sz w:val="18"/>
          <w:szCs w:val="18"/>
        </w:rPr>
        <w:t>ut this is not the place to defend that view.</w:t>
      </w:r>
    </w:p>
  </w:footnote>
  <w:footnote w:id="18">
    <w:p w14:paraId="1476535F" w14:textId="2B94D8D1" w:rsidR="001F6FBD" w:rsidRPr="001F79DB" w:rsidRDefault="001F6FBD" w:rsidP="003C5271">
      <w:pPr>
        <w:pStyle w:val="FootnoteText"/>
        <w:spacing w:line="480" w:lineRule="auto"/>
        <w:rPr>
          <w:rFonts w:ascii="Palatino Linotype" w:hAnsi="Palatino Linotype"/>
          <w:sz w:val="18"/>
          <w:szCs w:val="18"/>
        </w:rPr>
      </w:pPr>
      <w:r w:rsidRPr="001F79DB">
        <w:rPr>
          <w:rStyle w:val="FootnoteReference"/>
          <w:rFonts w:ascii="Palatino Linotype" w:hAnsi="Palatino Linotype"/>
          <w:sz w:val="18"/>
          <w:szCs w:val="18"/>
        </w:rPr>
        <w:footnoteRef/>
      </w:r>
      <w:r w:rsidRPr="001F79DB">
        <w:rPr>
          <w:rFonts w:ascii="Palatino Linotype" w:hAnsi="Palatino Linotype"/>
          <w:sz w:val="18"/>
          <w:szCs w:val="18"/>
        </w:rPr>
        <w:t xml:space="preserve"> </w:t>
      </w:r>
      <w:r w:rsidR="0045341E" w:rsidRPr="001F79DB">
        <w:rPr>
          <w:rFonts w:ascii="Palatino Linotype" w:hAnsi="Palatino Linotype"/>
          <w:sz w:val="18"/>
          <w:szCs w:val="18"/>
        </w:rPr>
        <w:t>Kieran and Patridge’s varieties of snobbery</w:t>
      </w:r>
      <w:r w:rsidR="00A25DA4">
        <w:rPr>
          <w:rFonts w:ascii="Palatino Linotype" w:hAnsi="Palatino Linotype"/>
          <w:sz w:val="18"/>
          <w:szCs w:val="18"/>
        </w:rPr>
        <w:t xml:space="preserve"> also</w:t>
      </w:r>
      <w:r w:rsidR="0045341E" w:rsidRPr="001F79DB">
        <w:rPr>
          <w:rFonts w:ascii="Palatino Linotype" w:hAnsi="Palatino Linotype"/>
          <w:sz w:val="18"/>
          <w:szCs w:val="18"/>
        </w:rPr>
        <w:t xml:space="preserve"> reflect broader characterological vices that can show up in other ways besides their impact on the agent’s judgments.</w:t>
      </w:r>
      <w:r w:rsidR="004D078C" w:rsidRPr="001F79DB">
        <w:rPr>
          <w:rFonts w:ascii="Palatino Linotype" w:hAnsi="Palatino Linotype"/>
          <w:sz w:val="18"/>
          <w:szCs w:val="18"/>
        </w:rPr>
        <w:t xml:space="preserve"> For example, the social-contagion snob’s concern with being part of the “in” crowd can show up in </w:t>
      </w:r>
      <w:r w:rsidR="007747D3" w:rsidRPr="001F79DB">
        <w:rPr>
          <w:rFonts w:ascii="Palatino Linotype" w:hAnsi="Palatino Linotype"/>
          <w:sz w:val="18"/>
          <w:szCs w:val="18"/>
        </w:rPr>
        <w:t>her</w:t>
      </w:r>
      <w:r w:rsidR="004D078C" w:rsidRPr="001F79DB">
        <w:rPr>
          <w:rFonts w:ascii="Palatino Linotype" w:hAnsi="Palatino Linotype"/>
          <w:sz w:val="18"/>
          <w:szCs w:val="18"/>
        </w:rPr>
        <w:t xml:space="preserve"> patterns of attention, directing </w:t>
      </w:r>
      <w:r w:rsidR="00E740E9">
        <w:rPr>
          <w:rFonts w:ascii="Palatino Linotype" w:hAnsi="Palatino Linotype"/>
          <w:sz w:val="18"/>
          <w:szCs w:val="18"/>
        </w:rPr>
        <w:t>her</w:t>
      </w:r>
      <w:r w:rsidR="00B31BBB">
        <w:rPr>
          <w:rFonts w:ascii="Palatino Linotype" w:hAnsi="Palatino Linotype"/>
          <w:sz w:val="18"/>
          <w:szCs w:val="18"/>
        </w:rPr>
        <w:t xml:space="preserve"> </w:t>
      </w:r>
      <w:r w:rsidR="004D078C" w:rsidRPr="001F79DB">
        <w:rPr>
          <w:rFonts w:ascii="Palatino Linotype" w:hAnsi="Palatino Linotype"/>
          <w:sz w:val="18"/>
          <w:szCs w:val="18"/>
        </w:rPr>
        <w:t>toward sources of information about the latest trends.</w:t>
      </w:r>
      <w:r w:rsidR="007747D3" w:rsidRPr="001F79DB">
        <w:rPr>
          <w:rFonts w:ascii="Palatino Linotype" w:hAnsi="Palatino Linotype"/>
          <w:sz w:val="18"/>
          <w:szCs w:val="18"/>
        </w:rPr>
        <w:t xml:space="preserve"> And the attitudinal snob’s pomposity can show up in her preference for spending time waxing </w:t>
      </w:r>
      <w:r w:rsidR="002F759A">
        <w:rPr>
          <w:rFonts w:ascii="Palatino Linotype" w:hAnsi="Palatino Linotype"/>
          <w:sz w:val="18"/>
          <w:szCs w:val="18"/>
        </w:rPr>
        <w:t>poetic</w:t>
      </w:r>
      <w:r w:rsidR="007747D3" w:rsidRPr="001F79DB">
        <w:rPr>
          <w:rFonts w:ascii="Palatino Linotype" w:hAnsi="Palatino Linotype"/>
          <w:sz w:val="18"/>
          <w:szCs w:val="18"/>
        </w:rPr>
        <w:t xml:space="preserve"> at fancy wine tastings</w:t>
      </w:r>
      <w:r w:rsidR="00D53797">
        <w:rPr>
          <w:rFonts w:ascii="Palatino Linotype" w:hAnsi="Palatino Linotype"/>
          <w:sz w:val="18"/>
          <w:szCs w:val="18"/>
        </w:rPr>
        <w:t xml:space="preserve"> in the company of others with </w:t>
      </w:r>
      <w:r w:rsidR="005D4716">
        <w:rPr>
          <w:rFonts w:ascii="Palatino Linotype" w:hAnsi="Palatino Linotype"/>
          <w:sz w:val="18"/>
          <w:szCs w:val="18"/>
        </w:rPr>
        <w:t xml:space="preserve">equally </w:t>
      </w:r>
      <w:r w:rsidR="00D53797">
        <w:rPr>
          <w:rFonts w:ascii="Palatino Linotype" w:hAnsi="Palatino Linotype"/>
          <w:sz w:val="18"/>
          <w:szCs w:val="18"/>
        </w:rPr>
        <w:t>refined taste</w:t>
      </w:r>
      <w:r w:rsidR="007747D3" w:rsidRPr="001F79DB">
        <w:rPr>
          <w:rFonts w:ascii="Palatino Linotype" w:hAnsi="Palatino Linotype"/>
          <w:sz w:val="18"/>
          <w:szCs w:val="18"/>
        </w:rPr>
        <w:t>.</w:t>
      </w:r>
    </w:p>
  </w:footnote>
  <w:footnote w:id="19">
    <w:p w14:paraId="49D6CC6C" w14:textId="098EA78E" w:rsidR="00BA5E5D" w:rsidRPr="00BA5E5D" w:rsidRDefault="00BA5E5D" w:rsidP="003F5C14">
      <w:pPr>
        <w:pStyle w:val="FootnoteText"/>
        <w:spacing w:line="480" w:lineRule="auto"/>
        <w:rPr>
          <w:rFonts w:ascii="Palatino Linotype" w:hAnsi="Palatino Linotype"/>
          <w:sz w:val="18"/>
          <w:szCs w:val="18"/>
        </w:rPr>
      </w:pPr>
      <w:r w:rsidRPr="00BA5E5D">
        <w:rPr>
          <w:rStyle w:val="FootnoteReference"/>
          <w:rFonts w:ascii="Palatino Linotype" w:hAnsi="Palatino Linotype"/>
          <w:sz w:val="18"/>
          <w:szCs w:val="18"/>
        </w:rPr>
        <w:footnoteRef/>
      </w:r>
      <w:r w:rsidRPr="00BA5E5D">
        <w:rPr>
          <w:rFonts w:ascii="Palatino Linotype" w:hAnsi="Palatino Linotype"/>
          <w:sz w:val="18"/>
          <w:szCs w:val="18"/>
        </w:rPr>
        <w:t xml:space="preserve"> This </w:t>
      </w:r>
      <w:r>
        <w:rPr>
          <w:rFonts w:ascii="Palatino Linotype" w:hAnsi="Palatino Linotype"/>
          <w:sz w:val="18"/>
          <w:szCs w:val="18"/>
        </w:rPr>
        <w:t xml:space="preserve">paper has benefited enormously from the careful stewardship of Daniel Whiting, who has provided detailed comments on multiple drafts. I owe my biggest debt of gratitude to him. </w:t>
      </w:r>
      <w:r>
        <w:rPr>
          <w:rFonts w:ascii="Palatino Linotype" w:hAnsi="Palatino Linotype"/>
          <w:sz w:val="18"/>
          <w:szCs w:val="18"/>
        </w:rPr>
        <w:t>I am also grateful to four anonymous re</w:t>
      </w:r>
      <w:r w:rsidR="00192522">
        <w:rPr>
          <w:rFonts w:ascii="Palatino Linotype" w:hAnsi="Palatino Linotype"/>
          <w:sz w:val="18"/>
          <w:szCs w:val="18"/>
        </w:rPr>
        <w:t>feree</w:t>
      </w:r>
      <w:r>
        <w:rPr>
          <w:rFonts w:ascii="Palatino Linotype" w:hAnsi="Palatino Linotype"/>
          <w:sz w:val="18"/>
          <w:szCs w:val="18"/>
        </w:rPr>
        <w:t xml:space="preserve">s for their formative feedback, and to Rima </w:t>
      </w:r>
      <w:proofErr w:type="spellStart"/>
      <w:r>
        <w:rPr>
          <w:rFonts w:ascii="Palatino Linotype" w:hAnsi="Palatino Linotype"/>
          <w:sz w:val="18"/>
          <w:szCs w:val="18"/>
        </w:rPr>
        <w:t>Basu</w:t>
      </w:r>
      <w:proofErr w:type="spellEnd"/>
      <w:r>
        <w:rPr>
          <w:rFonts w:ascii="Palatino Linotype" w:hAnsi="Palatino Linotype"/>
          <w:sz w:val="18"/>
          <w:szCs w:val="18"/>
        </w:rPr>
        <w:t xml:space="preserve">, Amy </w:t>
      </w:r>
      <w:proofErr w:type="spellStart"/>
      <w:r>
        <w:rPr>
          <w:rFonts w:ascii="Palatino Linotype" w:hAnsi="Palatino Linotype"/>
          <w:sz w:val="18"/>
          <w:szCs w:val="18"/>
        </w:rPr>
        <w:t>Flowerree</w:t>
      </w:r>
      <w:proofErr w:type="spellEnd"/>
      <w:r>
        <w:rPr>
          <w:rFonts w:ascii="Palatino Linotype" w:hAnsi="Palatino Linotype"/>
          <w:sz w:val="18"/>
          <w:szCs w:val="18"/>
        </w:rPr>
        <w:t xml:space="preserve">, Georgi Gardiner, Liz Jackson, Alex King, Claire </w:t>
      </w:r>
      <w:proofErr w:type="spellStart"/>
      <w:r>
        <w:rPr>
          <w:rFonts w:ascii="Palatino Linotype" w:hAnsi="Palatino Linotype"/>
          <w:sz w:val="18"/>
          <w:szCs w:val="18"/>
        </w:rPr>
        <w:t>Kirwin</w:t>
      </w:r>
      <w:proofErr w:type="spellEnd"/>
      <w:r>
        <w:rPr>
          <w:rFonts w:ascii="Palatino Linotype" w:hAnsi="Palatino Linotype"/>
          <w:sz w:val="18"/>
          <w:szCs w:val="18"/>
        </w:rPr>
        <w:t>, Cat Saint-Croix, and Keshav Singh for helpful discussion of various of the ideas in the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EE6E" w14:textId="3EC03AF0" w:rsidR="00897245" w:rsidRPr="00897245" w:rsidRDefault="00897245" w:rsidP="00897245">
    <w:pPr>
      <w:pStyle w:val="Header"/>
      <w:jc w:val="right"/>
      <w:rPr>
        <w:rFonts w:ascii="Palatino Linotype" w:hAnsi="Palatino Linotype"/>
        <w:i/>
        <w:iCs/>
        <w:sz w:val="20"/>
        <w:szCs w:val="20"/>
      </w:rPr>
    </w:pPr>
    <w:r w:rsidRPr="00897245">
      <w:rPr>
        <w:rFonts w:ascii="Palatino Linotype" w:hAnsi="Palatino Linotype"/>
        <w:i/>
        <w:iCs/>
        <w:sz w:val="20"/>
        <w:szCs w:val="20"/>
      </w:rPr>
      <w:t>On Snobbery</w:t>
    </w:r>
    <w:r w:rsidR="0087505C">
      <w:rPr>
        <w:rFonts w:ascii="Palatino Linotype" w:hAnsi="Palatino Linotype"/>
        <w:i/>
        <w:iCs/>
        <w:sz w:val="20"/>
        <w:szCs w:val="20"/>
      </w:rPr>
      <w:t xml:space="preserve"> (</w:t>
    </w:r>
    <w:r w:rsidR="006022A0">
      <w:rPr>
        <w:rFonts w:ascii="Palatino Linotype" w:hAnsi="Palatino Linotype"/>
        <w:i/>
        <w:iCs/>
        <w:sz w:val="20"/>
        <w:szCs w:val="20"/>
      </w:rPr>
      <w:t>July</w:t>
    </w:r>
    <w:r w:rsidR="007B55C3">
      <w:rPr>
        <w:rFonts w:ascii="Palatino Linotype" w:hAnsi="Palatino Linotype"/>
        <w:i/>
        <w:iCs/>
        <w:sz w:val="20"/>
        <w:szCs w:val="20"/>
      </w:rPr>
      <w:t xml:space="preserve"> 2022</w:t>
    </w:r>
    <w:r w:rsidR="0087505C">
      <w:rPr>
        <w:rFonts w:ascii="Palatino Linotype" w:hAnsi="Palatino Linotype"/>
        <w:i/>
        <w:iC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45B2"/>
    <w:multiLevelType w:val="hybridMultilevel"/>
    <w:tmpl w:val="BFD4C19C"/>
    <w:lvl w:ilvl="0" w:tplc="6B26F6D4">
      <w:start w:val="5"/>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B4F33"/>
    <w:multiLevelType w:val="hybridMultilevel"/>
    <w:tmpl w:val="7A26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D2F55"/>
    <w:multiLevelType w:val="multilevel"/>
    <w:tmpl w:val="788898C0"/>
    <w:lvl w:ilvl="0">
      <w:start w:val="1"/>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2082354">
    <w:abstractNumId w:val="1"/>
  </w:num>
  <w:num w:numId="2" w16cid:durableId="1793861760">
    <w:abstractNumId w:val="2"/>
  </w:num>
  <w:num w:numId="3" w16cid:durableId="1259830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E9"/>
    <w:rsid w:val="000000A3"/>
    <w:rsid w:val="00000AA3"/>
    <w:rsid w:val="00003B24"/>
    <w:rsid w:val="00012993"/>
    <w:rsid w:val="0001383A"/>
    <w:rsid w:val="000145CE"/>
    <w:rsid w:val="00017D0B"/>
    <w:rsid w:val="00020DE0"/>
    <w:rsid w:val="00020F2E"/>
    <w:rsid w:val="000215C0"/>
    <w:rsid w:val="00023971"/>
    <w:rsid w:val="00025548"/>
    <w:rsid w:val="00031098"/>
    <w:rsid w:val="00031971"/>
    <w:rsid w:val="00031DD3"/>
    <w:rsid w:val="00032521"/>
    <w:rsid w:val="00032D7F"/>
    <w:rsid w:val="000331F7"/>
    <w:rsid w:val="00033D9C"/>
    <w:rsid w:val="00033FE2"/>
    <w:rsid w:val="00034A54"/>
    <w:rsid w:val="00036CA0"/>
    <w:rsid w:val="00042E3F"/>
    <w:rsid w:val="00044CB8"/>
    <w:rsid w:val="00045037"/>
    <w:rsid w:val="00046863"/>
    <w:rsid w:val="00046A90"/>
    <w:rsid w:val="00046B90"/>
    <w:rsid w:val="000505EC"/>
    <w:rsid w:val="0005383E"/>
    <w:rsid w:val="00053D0B"/>
    <w:rsid w:val="00054B1C"/>
    <w:rsid w:val="0005515E"/>
    <w:rsid w:val="00056585"/>
    <w:rsid w:val="00060479"/>
    <w:rsid w:val="000608B3"/>
    <w:rsid w:val="000625F0"/>
    <w:rsid w:val="000646F5"/>
    <w:rsid w:val="00066216"/>
    <w:rsid w:val="00066860"/>
    <w:rsid w:val="0006710B"/>
    <w:rsid w:val="0007044F"/>
    <w:rsid w:val="00071645"/>
    <w:rsid w:val="00071ACD"/>
    <w:rsid w:val="00071D7D"/>
    <w:rsid w:val="00073E10"/>
    <w:rsid w:val="00075464"/>
    <w:rsid w:val="00076719"/>
    <w:rsid w:val="00076E24"/>
    <w:rsid w:val="00076F89"/>
    <w:rsid w:val="00077507"/>
    <w:rsid w:val="000807CC"/>
    <w:rsid w:val="00081487"/>
    <w:rsid w:val="00082499"/>
    <w:rsid w:val="00084677"/>
    <w:rsid w:val="0008518D"/>
    <w:rsid w:val="0008795C"/>
    <w:rsid w:val="0009093E"/>
    <w:rsid w:val="0009100F"/>
    <w:rsid w:val="000917E8"/>
    <w:rsid w:val="00091A7A"/>
    <w:rsid w:val="00092107"/>
    <w:rsid w:val="000934DC"/>
    <w:rsid w:val="00093CCC"/>
    <w:rsid w:val="000A00B3"/>
    <w:rsid w:val="000A11C7"/>
    <w:rsid w:val="000A1650"/>
    <w:rsid w:val="000A4698"/>
    <w:rsid w:val="000A6CD3"/>
    <w:rsid w:val="000A7617"/>
    <w:rsid w:val="000B16A0"/>
    <w:rsid w:val="000B224F"/>
    <w:rsid w:val="000B2D2E"/>
    <w:rsid w:val="000B3CB2"/>
    <w:rsid w:val="000B5C8F"/>
    <w:rsid w:val="000B6EB2"/>
    <w:rsid w:val="000B7676"/>
    <w:rsid w:val="000B78CB"/>
    <w:rsid w:val="000C0832"/>
    <w:rsid w:val="000C15F3"/>
    <w:rsid w:val="000C2148"/>
    <w:rsid w:val="000C2A1E"/>
    <w:rsid w:val="000C3281"/>
    <w:rsid w:val="000C4EBD"/>
    <w:rsid w:val="000C6B05"/>
    <w:rsid w:val="000D01C4"/>
    <w:rsid w:val="000D0BF9"/>
    <w:rsid w:val="000D19CB"/>
    <w:rsid w:val="000D3467"/>
    <w:rsid w:val="000D7304"/>
    <w:rsid w:val="000E38F1"/>
    <w:rsid w:val="000E3D2E"/>
    <w:rsid w:val="000E4112"/>
    <w:rsid w:val="000E4B94"/>
    <w:rsid w:val="000E51B9"/>
    <w:rsid w:val="000E68C3"/>
    <w:rsid w:val="000E7958"/>
    <w:rsid w:val="000F20FE"/>
    <w:rsid w:val="000F2B2C"/>
    <w:rsid w:val="000F3799"/>
    <w:rsid w:val="000F7486"/>
    <w:rsid w:val="00101197"/>
    <w:rsid w:val="001016EC"/>
    <w:rsid w:val="00104D55"/>
    <w:rsid w:val="00107CD6"/>
    <w:rsid w:val="00107D2E"/>
    <w:rsid w:val="00114717"/>
    <w:rsid w:val="00123EFF"/>
    <w:rsid w:val="00123F97"/>
    <w:rsid w:val="00125399"/>
    <w:rsid w:val="00125588"/>
    <w:rsid w:val="00125DE4"/>
    <w:rsid w:val="0012730A"/>
    <w:rsid w:val="0013103E"/>
    <w:rsid w:val="0013218C"/>
    <w:rsid w:val="001332EA"/>
    <w:rsid w:val="001335CF"/>
    <w:rsid w:val="00133AA6"/>
    <w:rsid w:val="00136534"/>
    <w:rsid w:val="00140A86"/>
    <w:rsid w:val="00140BBE"/>
    <w:rsid w:val="00141672"/>
    <w:rsid w:val="001416F3"/>
    <w:rsid w:val="00142F1B"/>
    <w:rsid w:val="001432C4"/>
    <w:rsid w:val="0014526C"/>
    <w:rsid w:val="00146623"/>
    <w:rsid w:val="001467E5"/>
    <w:rsid w:val="0014739A"/>
    <w:rsid w:val="00147C49"/>
    <w:rsid w:val="0015191D"/>
    <w:rsid w:val="00151AF6"/>
    <w:rsid w:val="00152A5D"/>
    <w:rsid w:val="00152D20"/>
    <w:rsid w:val="00154EE2"/>
    <w:rsid w:val="00155752"/>
    <w:rsid w:val="0015769B"/>
    <w:rsid w:val="00157A08"/>
    <w:rsid w:val="00157A5F"/>
    <w:rsid w:val="00160384"/>
    <w:rsid w:val="00160940"/>
    <w:rsid w:val="0016499E"/>
    <w:rsid w:val="00164FD4"/>
    <w:rsid w:val="00165980"/>
    <w:rsid w:val="00165995"/>
    <w:rsid w:val="0017133D"/>
    <w:rsid w:val="00173326"/>
    <w:rsid w:val="001737F0"/>
    <w:rsid w:val="00173D76"/>
    <w:rsid w:val="001767B9"/>
    <w:rsid w:val="00176D51"/>
    <w:rsid w:val="00181945"/>
    <w:rsid w:val="001837B7"/>
    <w:rsid w:val="00192522"/>
    <w:rsid w:val="00192A80"/>
    <w:rsid w:val="00192FCF"/>
    <w:rsid w:val="001956A2"/>
    <w:rsid w:val="00195EE7"/>
    <w:rsid w:val="00197357"/>
    <w:rsid w:val="001A06F2"/>
    <w:rsid w:val="001A0B36"/>
    <w:rsid w:val="001A4671"/>
    <w:rsid w:val="001A528A"/>
    <w:rsid w:val="001A54F0"/>
    <w:rsid w:val="001A5561"/>
    <w:rsid w:val="001A7F30"/>
    <w:rsid w:val="001B18AB"/>
    <w:rsid w:val="001B2529"/>
    <w:rsid w:val="001B25F2"/>
    <w:rsid w:val="001B33D5"/>
    <w:rsid w:val="001B5419"/>
    <w:rsid w:val="001C1F7A"/>
    <w:rsid w:val="001C485C"/>
    <w:rsid w:val="001C512A"/>
    <w:rsid w:val="001D0BDE"/>
    <w:rsid w:val="001D23BE"/>
    <w:rsid w:val="001D2900"/>
    <w:rsid w:val="001D354B"/>
    <w:rsid w:val="001D3CD7"/>
    <w:rsid w:val="001D47DA"/>
    <w:rsid w:val="001D50F1"/>
    <w:rsid w:val="001D65E9"/>
    <w:rsid w:val="001D7223"/>
    <w:rsid w:val="001E1BBF"/>
    <w:rsid w:val="001E28C0"/>
    <w:rsid w:val="001E370F"/>
    <w:rsid w:val="001E456D"/>
    <w:rsid w:val="001E45B1"/>
    <w:rsid w:val="001E5038"/>
    <w:rsid w:val="001E526C"/>
    <w:rsid w:val="001E560A"/>
    <w:rsid w:val="001E5BE9"/>
    <w:rsid w:val="001E630E"/>
    <w:rsid w:val="001E692B"/>
    <w:rsid w:val="001F0756"/>
    <w:rsid w:val="001F2964"/>
    <w:rsid w:val="001F36B8"/>
    <w:rsid w:val="001F42CB"/>
    <w:rsid w:val="001F6FBD"/>
    <w:rsid w:val="001F70CC"/>
    <w:rsid w:val="001F730A"/>
    <w:rsid w:val="001F79DB"/>
    <w:rsid w:val="00202169"/>
    <w:rsid w:val="00202FB1"/>
    <w:rsid w:val="00203A6C"/>
    <w:rsid w:val="002051C1"/>
    <w:rsid w:val="0020592C"/>
    <w:rsid w:val="00206292"/>
    <w:rsid w:val="00210052"/>
    <w:rsid w:val="002117F3"/>
    <w:rsid w:val="00211E51"/>
    <w:rsid w:val="00212969"/>
    <w:rsid w:val="00212E7F"/>
    <w:rsid w:val="002160CE"/>
    <w:rsid w:val="00217212"/>
    <w:rsid w:val="00220C37"/>
    <w:rsid w:val="00221C32"/>
    <w:rsid w:val="00222B6A"/>
    <w:rsid w:val="00223C90"/>
    <w:rsid w:val="00225CF8"/>
    <w:rsid w:val="00227215"/>
    <w:rsid w:val="0022799B"/>
    <w:rsid w:val="00231FFE"/>
    <w:rsid w:val="002331F6"/>
    <w:rsid w:val="00233F36"/>
    <w:rsid w:val="002342A3"/>
    <w:rsid w:val="00235463"/>
    <w:rsid w:val="00235635"/>
    <w:rsid w:val="00236FD0"/>
    <w:rsid w:val="002379EC"/>
    <w:rsid w:val="00240A1D"/>
    <w:rsid w:val="002415DD"/>
    <w:rsid w:val="00241DD3"/>
    <w:rsid w:val="00243051"/>
    <w:rsid w:val="002434C6"/>
    <w:rsid w:val="00244B90"/>
    <w:rsid w:val="002450AE"/>
    <w:rsid w:val="00246553"/>
    <w:rsid w:val="00247E7B"/>
    <w:rsid w:val="002515E2"/>
    <w:rsid w:val="00251B92"/>
    <w:rsid w:val="00252FED"/>
    <w:rsid w:val="00253D43"/>
    <w:rsid w:val="002555D9"/>
    <w:rsid w:val="00255BF1"/>
    <w:rsid w:val="00257B4A"/>
    <w:rsid w:val="00257F71"/>
    <w:rsid w:val="00260817"/>
    <w:rsid w:val="0026314C"/>
    <w:rsid w:val="0026385D"/>
    <w:rsid w:val="00270C61"/>
    <w:rsid w:val="00270E4F"/>
    <w:rsid w:val="00271625"/>
    <w:rsid w:val="0027195A"/>
    <w:rsid w:val="0027244F"/>
    <w:rsid w:val="002726B0"/>
    <w:rsid w:val="00272908"/>
    <w:rsid w:val="00272BF7"/>
    <w:rsid w:val="00273166"/>
    <w:rsid w:val="00273DA9"/>
    <w:rsid w:val="0027401B"/>
    <w:rsid w:val="00274190"/>
    <w:rsid w:val="00275552"/>
    <w:rsid w:val="00281299"/>
    <w:rsid w:val="002818E8"/>
    <w:rsid w:val="00283CF9"/>
    <w:rsid w:val="00285120"/>
    <w:rsid w:val="002872C7"/>
    <w:rsid w:val="00292729"/>
    <w:rsid w:val="00292CBE"/>
    <w:rsid w:val="00293027"/>
    <w:rsid w:val="00294AA2"/>
    <w:rsid w:val="00294BED"/>
    <w:rsid w:val="00294D12"/>
    <w:rsid w:val="00295165"/>
    <w:rsid w:val="002972D3"/>
    <w:rsid w:val="002A09E2"/>
    <w:rsid w:val="002A0DC5"/>
    <w:rsid w:val="002A388E"/>
    <w:rsid w:val="002A39AC"/>
    <w:rsid w:val="002A3D00"/>
    <w:rsid w:val="002A4401"/>
    <w:rsid w:val="002B07E8"/>
    <w:rsid w:val="002B2D57"/>
    <w:rsid w:val="002B32FA"/>
    <w:rsid w:val="002B3D51"/>
    <w:rsid w:val="002B3DB0"/>
    <w:rsid w:val="002B417C"/>
    <w:rsid w:val="002B432E"/>
    <w:rsid w:val="002B5745"/>
    <w:rsid w:val="002B7295"/>
    <w:rsid w:val="002B740F"/>
    <w:rsid w:val="002C0B36"/>
    <w:rsid w:val="002C10E1"/>
    <w:rsid w:val="002C14B8"/>
    <w:rsid w:val="002C3CFD"/>
    <w:rsid w:val="002C4E71"/>
    <w:rsid w:val="002C58BE"/>
    <w:rsid w:val="002C5D74"/>
    <w:rsid w:val="002C672B"/>
    <w:rsid w:val="002C6E8D"/>
    <w:rsid w:val="002D267B"/>
    <w:rsid w:val="002D2942"/>
    <w:rsid w:val="002D29BF"/>
    <w:rsid w:val="002D3433"/>
    <w:rsid w:val="002D5764"/>
    <w:rsid w:val="002D79A6"/>
    <w:rsid w:val="002E24A1"/>
    <w:rsid w:val="002F1973"/>
    <w:rsid w:val="002F26C4"/>
    <w:rsid w:val="002F759A"/>
    <w:rsid w:val="002F75CB"/>
    <w:rsid w:val="003030CB"/>
    <w:rsid w:val="003035B4"/>
    <w:rsid w:val="003061C3"/>
    <w:rsid w:val="0030670E"/>
    <w:rsid w:val="003107D3"/>
    <w:rsid w:val="0031569B"/>
    <w:rsid w:val="00317F1C"/>
    <w:rsid w:val="00320A7B"/>
    <w:rsid w:val="0032438B"/>
    <w:rsid w:val="00326C7B"/>
    <w:rsid w:val="00327AB5"/>
    <w:rsid w:val="00331974"/>
    <w:rsid w:val="0033300D"/>
    <w:rsid w:val="00333519"/>
    <w:rsid w:val="003354C0"/>
    <w:rsid w:val="00336D27"/>
    <w:rsid w:val="00337986"/>
    <w:rsid w:val="00337EF4"/>
    <w:rsid w:val="003409BD"/>
    <w:rsid w:val="00340E0A"/>
    <w:rsid w:val="00341906"/>
    <w:rsid w:val="00342FD8"/>
    <w:rsid w:val="003435D0"/>
    <w:rsid w:val="00343CE5"/>
    <w:rsid w:val="00344863"/>
    <w:rsid w:val="00345345"/>
    <w:rsid w:val="00347CAE"/>
    <w:rsid w:val="00351F1A"/>
    <w:rsid w:val="0035291D"/>
    <w:rsid w:val="00352FFF"/>
    <w:rsid w:val="00353DAF"/>
    <w:rsid w:val="003567F1"/>
    <w:rsid w:val="003571E0"/>
    <w:rsid w:val="003618A7"/>
    <w:rsid w:val="00365FF1"/>
    <w:rsid w:val="00367A98"/>
    <w:rsid w:val="00371333"/>
    <w:rsid w:val="00371D7C"/>
    <w:rsid w:val="00373969"/>
    <w:rsid w:val="003756AC"/>
    <w:rsid w:val="003770A3"/>
    <w:rsid w:val="0038488B"/>
    <w:rsid w:val="003854B8"/>
    <w:rsid w:val="00385DA2"/>
    <w:rsid w:val="003875D8"/>
    <w:rsid w:val="00387F84"/>
    <w:rsid w:val="0039000D"/>
    <w:rsid w:val="00390704"/>
    <w:rsid w:val="00392884"/>
    <w:rsid w:val="0039476E"/>
    <w:rsid w:val="0039591F"/>
    <w:rsid w:val="0039592F"/>
    <w:rsid w:val="00397902"/>
    <w:rsid w:val="003A00AB"/>
    <w:rsid w:val="003A042C"/>
    <w:rsid w:val="003A0CA6"/>
    <w:rsid w:val="003A1C7E"/>
    <w:rsid w:val="003A3358"/>
    <w:rsid w:val="003A464B"/>
    <w:rsid w:val="003A4AB2"/>
    <w:rsid w:val="003A5B2A"/>
    <w:rsid w:val="003A5B6A"/>
    <w:rsid w:val="003A66F7"/>
    <w:rsid w:val="003A71B7"/>
    <w:rsid w:val="003B19AF"/>
    <w:rsid w:val="003B42AE"/>
    <w:rsid w:val="003B7E29"/>
    <w:rsid w:val="003B7E89"/>
    <w:rsid w:val="003C0594"/>
    <w:rsid w:val="003C108F"/>
    <w:rsid w:val="003C3A39"/>
    <w:rsid w:val="003C44F7"/>
    <w:rsid w:val="003C5271"/>
    <w:rsid w:val="003C74B3"/>
    <w:rsid w:val="003D0A0A"/>
    <w:rsid w:val="003D0A96"/>
    <w:rsid w:val="003D2582"/>
    <w:rsid w:val="003D3B4D"/>
    <w:rsid w:val="003D50BA"/>
    <w:rsid w:val="003D585B"/>
    <w:rsid w:val="003D78DA"/>
    <w:rsid w:val="003E1326"/>
    <w:rsid w:val="003E2C58"/>
    <w:rsid w:val="003E335E"/>
    <w:rsid w:val="003E3F2C"/>
    <w:rsid w:val="003E435F"/>
    <w:rsid w:val="003E556B"/>
    <w:rsid w:val="003E6F6C"/>
    <w:rsid w:val="003E7144"/>
    <w:rsid w:val="003E7263"/>
    <w:rsid w:val="003F2109"/>
    <w:rsid w:val="003F221D"/>
    <w:rsid w:val="003F27E8"/>
    <w:rsid w:val="003F2B73"/>
    <w:rsid w:val="003F3182"/>
    <w:rsid w:val="003F3845"/>
    <w:rsid w:val="003F3F75"/>
    <w:rsid w:val="003F5C14"/>
    <w:rsid w:val="003F649F"/>
    <w:rsid w:val="003F7044"/>
    <w:rsid w:val="003F7307"/>
    <w:rsid w:val="00401702"/>
    <w:rsid w:val="00401C8A"/>
    <w:rsid w:val="004113B0"/>
    <w:rsid w:val="00412505"/>
    <w:rsid w:val="00412867"/>
    <w:rsid w:val="004139B6"/>
    <w:rsid w:val="00414DE6"/>
    <w:rsid w:val="0041503E"/>
    <w:rsid w:val="00415100"/>
    <w:rsid w:val="004163A9"/>
    <w:rsid w:val="00416932"/>
    <w:rsid w:val="00421902"/>
    <w:rsid w:val="00421ED9"/>
    <w:rsid w:val="00422ED0"/>
    <w:rsid w:val="00423AA6"/>
    <w:rsid w:val="004270B6"/>
    <w:rsid w:val="00427D45"/>
    <w:rsid w:val="0043067F"/>
    <w:rsid w:val="00430BC1"/>
    <w:rsid w:val="00432C22"/>
    <w:rsid w:val="00434169"/>
    <w:rsid w:val="004374EE"/>
    <w:rsid w:val="00442A43"/>
    <w:rsid w:val="00445531"/>
    <w:rsid w:val="00450269"/>
    <w:rsid w:val="004504D4"/>
    <w:rsid w:val="004505E8"/>
    <w:rsid w:val="00450F9C"/>
    <w:rsid w:val="00451BF4"/>
    <w:rsid w:val="00452907"/>
    <w:rsid w:val="0045341E"/>
    <w:rsid w:val="004537C2"/>
    <w:rsid w:val="004546EC"/>
    <w:rsid w:val="004552D9"/>
    <w:rsid w:val="0045566C"/>
    <w:rsid w:val="00457653"/>
    <w:rsid w:val="00460CCF"/>
    <w:rsid w:val="0046531E"/>
    <w:rsid w:val="00467A07"/>
    <w:rsid w:val="00471768"/>
    <w:rsid w:val="00473B97"/>
    <w:rsid w:val="00473F71"/>
    <w:rsid w:val="00475B81"/>
    <w:rsid w:val="0047672C"/>
    <w:rsid w:val="00481F96"/>
    <w:rsid w:val="00484573"/>
    <w:rsid w:val="00487D06"/>
    <w:rsid w:val="00490B58"/>
    <w:rsid w:val="00491B70"/>
    <w:rsid w:val="00491F88"/>
    <w:rsid w:val="0049255E"/>
    <w:rsid w:val="004931D6"/>
    <w:rsid w:val="004937F1"/>
    <w:rsid w:val="00493D00"/>
    <w:rsid w:val="004965AE"/>
    <w:rsid w:val="004A1990"/>
    <w:rsid w:val="004A1997"/>
    <w:rsid w:val="004A21BB"/>
    <w:rsid w:val="004A3FBE"/>
    <w:rsid w:val="004A5CA3"/>
    <w:rsid w:val="004A733D"/>
    <w:rsid w:val="004B2025"/>
    <w:rsid w:val="004B3AA4"/>
    <w:rsid w:val="004B4D29"/>
    <w:rsid w:val="004B4D5B"/>
    <w:rsid w:val="004B7841"/>
    <w:rsid w:val="004C14D3"/>
    <w:rsid w:val="004C2946"/>
    <w:rsid w:val="004C2A6C"/>
    <w:rsid w:val="004C2CA1"/>
    <w:rsid w:val="004C306D"/>
    <w:rsid w:val="004C6CCC"/>
    <w:rsid w:val="004C788F"/>
    <w:rsid w:val="004C7EB3"/>
    <w:rsid w:val="004D078C"/>
    <w:rsid w:val="004D327C"/>
    <w:rsid w:val="004D4BE9"/>
    <w:rsid w:val="004D6059"/>
    <w:rsid w:val="004D7D8C"/>
    <w:rsid w:val="004E5093"/>
    <w:rsid w:val="004E6B02"/>
    <w:rsid w:val="004E6C6C"/>
    <w:rsid w:val="004E7D95"/>
    <w:rsid w:val="004F37F0"/>
    <w:rsid w:val="004F3F87"/>
    <w:rsid w:val="004F4C27"/>
    <w:rsid w:val="004F553C"/>
    <w:rsid w:val="0050110F"/>
    <w:rsid w:val="00503591"/>
    <w:rsid w:val="00503F15"/>
    <w:rsid w:val="00505488"/>
    <w:rsid w:val="00505E37"/>
    <w:rsid w:val="00506DA0"/>
    <w:rsid w:val="005101E2"/>
    <w:rsid w:val="00510294"/>
    <w:rsid w:val="005106D4"/>
    <w:rsid w:val="00512E28"/>
    <w:rsid w:val="0051334A"/>
    <w:rsid w:val="00513EE7"/>
    <w:rsid w:val="00514C4E"/>
    <w:rsid w:val="005153D0"/>
    <w:rsid w:val="00515F22"/>
    <w:rsid w:val="00517B9D"/>
    <w:rsid w:val="00521136"/>
    <w:rsid w:val="00524DFD"/>
    <w:rsid w:val="0052505A"/>
    <w:rsid w:val="00525667"/>
    <w:rsid w:val="00526386"/>
    <w:rsid w:val="00526671"/>
    <w:rsid w:val="00527572"/>
    <w:rsid w:val="00527AA4"/>
    <w:rsid w:val="005314A2"/>
    <w:rsid w:val="0053483E"/>
    <w:rsid w:val="00535D32"/>
    <w:rsid w:val="00541705"/>
    <w:rsid w:val="00541855"/>
    <w:rsid w:val="00541FE1"/>
    <w:rsid w:val="00544494"/>
    <w:rsid w:val="00545573"/>
    <w:rsid w:val="005506B9"/>
    <w:rsid w:val="005514CD"/>
    <w:rsid w:val="00553E16"/>
    <w:rsid w:val="00553F49"/>
    <w:rsid w:val="005540E6"/>
    <w:rsid w:val="00554B07"/>
    <w:rsid w:val="00557A38"/>
    <w:rsid w:val="00557E58"/>
    <w:rsid w:val="005641AF"/>
    <w:rsid w:val="005662FB"/>
    <w:rsid w:val="00570D4E"/>
    <w:rsid w:val="0057317B"/>
    <w:rsid w:val="005739C9"/>
    <w:rsid w:val="00576480"/>
    <w:rsid w:val="00576ED0"/>
    <w:rsid w:val="00577053"/>
    <w:rsid w:val="00580966"/>
    <w:rsid w:val="00580F77"/>
    <w:rsid w:val="00581326"/>
    <w:rsid w:val="00581C09"/>
    <w:rsid w:val="00583927"/>
    <w:rsid w:val="00585B87"/>
    <w:rsid w:val="00590A13"/>
    <w:rsid w:val="005945AC"/>
    <w:rsid w:val="005956ED"/>
    <w:rsid w:val="005A06BA"/>
    <w:rsid w:val="005A0D5D"/>
    <w:rsid w:val="005A1093"/>
    <w:rsid w:val="005A1FE3"/>
    <w:rsid w:val="005A3EDF"/>
    <w:rsid w:val="005A4AA5"/>
    <w:rsid w:val="005A4BD4"/>
    <w:rsid w:val="005A4E9B"/>
    <w:rsid w:val="005A52A7"/>
    <w:rsid w:val="005A6402"/>
    <w:rsid w:val="005A7A3F"/>
    <w:rsid w:val="005B0AC9"/>
    <w:rsid w:val="005B1448"/>
    <w:rsid w:val="005B1D88"/>
    <w:rsid w:val="005B2094"/>
    <w:rsid w:val="005B2C34"/>
    <w:rsid w:val="005B4103"/>
    <w:rsid w:val="005B4E83"/>
    <w:rsid w:val="005B4FD2"/>
    <w:rsid w:val="005B745E"/>
    <w:rsid w:val="005C0699"/>
    <w:rsid w:val="005C0B0F"/>
    <w:rsid w:val="005C3318"/>
    <w:rsid w:val="005C646B"/>
    <w:rsid w:val="005D036E"/>
    <w:rsid w:val="005D1549"/>
    <w:rsid w:val="005D3277"/>
    <w:rsid w:val="005D4415"/>
    <w:rsid w:val="005D4716"/>
    <w:rsid w:val="005D4AFE"/>
    <w:rsid w:val="005D5F47"/>
    <w:rsid w:val="005D7694"/>
    <w:rsid w:val="005E261B"/>
    <w:rsid w:val="005E6A65"/>
    <w:rsid w:val="005E71D9"/>
    <w:rsid w:val="005F1510"/>
    <w:rsid w:val="005F2ADB"/>
    <w:rsid w:val="005F308E"/>
    <w:rsid w:val="005F43C0"/>
    <w:rsid w:val="005F4527"/>
    <w:rsid w:val="005F6913"/>
    <w:rsid w:val="005F7FC7"/>
    <w:rsid w:val="00600235"/>
    <w:rsid w:val="00600ED9"/>
    <w:rsid w:val="006019D9"/>
    <w:rsid w:val="006022A0"/>
    <w:rsid w:val="00602D0A"/>
    <w:rsid w:val="006055C1"/>
    <w:rsid w:val="00611A47"/>
    <w:rsid w:val="00611BDD"/>
    <w:rsid w:val="00612434"/>
    <w:rsid w:val="006130B7"/>
    <w:rsid w:val="006149E7"/>
    <w:rsid w:val="00617135"/>
    <w:rsid w:val="006176D0"/>
    <w:rsid w:val="00620788"/>
    <w:rsid w:val="006224C2"/>
    <w:rsid w:val="0062312E"/>
    <w:rsid w:val="0062609A"/>
    <w:rsid w:val="00627262"/>
    <w:rsid w:val="006314EB"/>
    <w:rsid w:val="006338BF"/>
    <w:rsid w:val="006338E9"/>
    <w:rsid w:val="00633F1D"/>
    <w:rsid w:val="006373A7"/>
    <w:rsid w:val="0064194B"/>
    <w:rsid w:val="00641C76"/>
    <w:rsid w:val="0064311F"/>
    <w:rsid w:val="006443D3"/>
    <w:rsid w:val="00644BDA"/>
    <w:rsid w:val="00646565"/>
    <w:rsid w:val="00650E6C"/>
    <w:rsid w:val="006514DF"/>
    <w:rsid w:val="0065606A"/>
    <w:rsid w:val="0065656D"/>
    <w:rsid w:val="0065776A"/>
    <w:rsid w:val="006621DC"/>
    <w:rsid w:val="00664B42"/>
    <w:rsid w:val="0067438D"/>
    <w:rsid w:val="00674993"/>
    <w:rsid w:val="00675EE0"/>
    <w:rsid w:val="006771E7"/>
    <w:rsid w:val="006778CC"/>
    <w:rsid w:val="00681C55"/>
    <w:rsid w:val="006828DD"/>
    <w:rsid w:val="00683924"/>
    <w:rsid w:val="00684E07"/>
    <w:rsid w:val="00684F2A"/>
    <w:rsid w:val="00685240"/>
    <w:rsid w:val="00685780"/>
    <w:rsid w:val="00692418"/>
    <w:rsid w:val="00694BB5"/>
    <w:rsid w:val="00697080"/>
    <w:rsid w:val="00697E60"/>
    <w:rsid w:val="006A103C"/>
    <w:rsid w:val="006A1979"/>
    <w:rsid w:val="006A2AB9"/>
    <w:rsid w:val="006A4C73"/>
    <w:rsid w:val="006A66BC"/>
    <w:rsid w:val="006A6D65"/>
    <w:rsid w:val="006B06CA"/>
    <w:rsid w:val="006B09D5"/>
    <w:rsid w:val="006B2FEF"/>
    <w:rsid w:val="006B4F69"/>
    <w:rsid w:val="006B539B"/>
    <w:rsid w:val="006B54A7"/>
    <w:rsid w:val="006B57BE"/>
    <w:rsid w:val="006B57F1"/>
    <w:rsid w:val="006C1172"/>
    <w:rsid w:val="006C2215"/>
    <w:rsid w:val="006C3231"/>
    <w:rsid w:val="006C404F"/>
    <w:rsid w:val="006C4E5D"/>
    <w:rsid w:val="006C55AB"/>
    <w:rsid w:val="006C582F"/>
    <w:rsid w:val="006D04A7"/>
    <w:rsid w:val="006D1636"/>
    <w:rsid w:val="006D3900"/>
    <w:rsid w:val="006D4F97"/>
    <w:rsid w:val="006D5703"/>
    <w:rsid w:val="006E294D"/>
    <w:rsid w:val="006F10C1"/>
    <w:rsid w:val="006F3522"/>
    <w:rsid w:val="006F75CF"/>
    <w:rsid w:val="006F7C3A"/>
    <w:rsid w:val="00700706"/>
    <w:rsid w:val="0070083B"/>
    <w:rsid w:val="00701EC8"/>
    <w:rsid w:val="00702ECA"/>
    <w:rsid w:val="00702F1E"/>
    <w:rsid w:val="007040B8"/>
    <w:rsid w:val="00705233"/>
    <w:rsid w:val="00706A0A"/>
    <w:rsid w:val="00707507"/>
    <w:rsid w:val="00710E3A"/>
    <w:rsid w:val="00711154"/>
    <w:rsid w:val="00711515"/>
    <w:rsid w:val="0071340E"/>
    <w:rsid w:val="00713ACF"/>
    <w:rsid w:val="00713BD2"/>
    <w:rsid w:val="00714E80"/>
    <w:rsid w:val="007153BB"/>
    <w:rsid w:val="00716C4A"/>
    <w:rsid w:val="007174C7"/>
    <w:rsid w:val="00720633"/>
    <w:rsid w:val="007251F3"/>
    <w:rsid w:val="00725B8F"/>
    <w:rsid w:val="00725E54"/>
    <w:rsid w:val="007271A3"/>
    <w:rsid w:val="00731312"/>
    <w:rsid w:val="0073159F"/>
    <w:rsid w:val="00733A0A"/>
    <w:rsid w:val="00733B3C"/>
    <w:rsid w:val="00735BDF"/>
    <w:rsid w:val="007367E8"/>
    <w:rsid w:val="00737243"/>
    <w:rsid w:val="007425F1"/>
    <w:rsid w:val="00744FD0"/>
    <w:rsid w:val="007461FD"/>
    <w:rsid w:val="007463E1"/>
    <w:rsid w:val="00746CFF"/>
    <w:rsid w:val="00750680"/>
    <w:rsid w:val="007512C0"/>
    <w:rsid w:val="007557CA"/>
    <w:rsid w:val="00756D41"/>
    <w:rsid w:val="00760DE6"/>
    <w:rsid w:val="00764FD3"/>
    <w:rsid w:val="00766205"/>
    <w:rsid w:val="00772C17"/>
    <w:rsid w:val="00773469"/>
    <w:rsid w:val="007747A0"/>
    <w:rsid w:val="007747D3"/>
    <w:rsid w:val="00775600"/>
    <w:rsid w:val="00780235"/>
    <w:rsid w:val="0078048E"/>
    <w:rsid w:val="00785D84"/>
    <w:rsid w:val="007908AC"/>
    <w:rsid w:val="007927BE"/>
    <w:rsid w:val="00793562"/>
    <w:rsid w:val="007A090F"/>
    <w:rsid w:val="007A2111"/>
    <w:rsid w:val="007A347F"/>
    <w:rsid w:val="007A34D9"/>
    <w:rsid w:val="007A4B95"/>
    <w:rsid w:val="007B0095"/>
    <w:rsid w:val="007B0EAB"/>
    <w:rsid w:val="007B20D9"/>
    <w:rsid w:val="007B30E2"/>
    <w:rsid w:val="007B411D"/>
    <w:rsid w:val="007B55C3"/>
    <w:rsid w:val="007B6071"/>
    <w:rsid w:val="007B78B8"/>
    <w:rsid w:val="007C0247"/>
    <w:rsid w:val="007C1C3A"/>
    <w:rsid w:val="007C2ED2"/>
    <w:rsid w:val="007C2F7D"/>
    <w:rsid w:val="007C53A1"/>
    <w:rsid w:val="007D00B9"/>
    <w:rsid w:val="007D064C"/>
    <w:rsid w:val="007D0BE1"/>
    <w:rsid w:val="007D1E12"/>
    <w:rsid w:val="007D3D02"/>
    <w:rsid w:val="007D41EE"/>
    <w:rsid w:val="007D5456"/>
    <w:rsid w:val="007D7408"/>
    <w:rsid w:val="007D7656"/>
    <w:rsid w:val="007E0F09"/>
    <w:rsid w:val="007E2520"/>
    <w:rsid w:val="007E5539"/>
    <w:rsid w:val="007F3024"/>
    <w:rsid w:val="007F37E2"/>
    <w:rsid w:val="007F449E"/>
    <w:rsid w:val="007F6CF6"/>
    <w:rsid w:val="007F76E7"/>
    <w:rsid w:val="008008F6"/>
    <w:rsid w:val="00801A72"/>
    <w:rsid w:val="00801C95"/>
    <w:rsid w:val="00802B8B"/>
    <w:rsid w:val="00803020"/>
    <w:rsid w:val="00803913"/>
    <w:rsid w:val="0080499D"/>
    <w:rsid w:val="00810E54"/>
    <w:rsid w:val="00814864"/>
    <w:rsid w:val="0081499C"/>
    <w:rsid w:val="00824039"/>
    <w:rsid w:val="00824244"/>
    <w:rsid w:val="00824D43"/>
    <w:rsid w:val="008254C9"/>
    <w:rsid w:val="00830830"/>
    <w:rsid w:val="00833C2B"/>
    <w:rsid w:val="00834159"/>
    <w:rsid w:val="00842225"/>
    <w:rsid w:val="008427B8"/>
    <w:rsid w:val="00842BA6"/>
    <w:rsid w:val="00842DBA"/>
    <w:rsid w:val="00843628"/>
    <w:rsid w:val="008438E9"/>
    <w:rsid w:val="00845026"/>
    <w:rsid w:val="00845814"/>
    <w:rsid w:val="008466EF"/>
    <w:rsid w:val="00847A13"/>
    <w:rsid w:val="00852F2F"/>
    <w:rsid w:val="00853D8F"/>
    <w:rsid w:val="008600E9"/>
    <w:rsid w:val="00861AD7"/>
    <w:rsid w:val="00864119"/>
    <w:rsid w:val="0086415E"/>
    <w:rsid w:val="008645AA"/>
    <w:rsid w:val="00864706"/>
    <w:rsid w:val="00866B81"/>
    <w:rsid w:val="00867228"/>
    <w:rsid w:val="00867253"/>
    <w:rsid w:val="00867395"/>
    <w:rsid w:val="0087505C"/>
    <w:rsid w:val="0087517A"/>
    <w:rsid w:val="00880DA6"/>
    <w:rsid w:val="00881504"/>
    <w:rsid w:val="0088461F"/>
    <w:rsid w:val="0088494E"/>
    <w:rsid w:val="00891BF1"/>
    <w:rsid w:val="008924A2"/>
    <w:rsid w:val="00892568"/>
    <w:rsid w:val="00892B00"/>
    <w:rsid w:val="00893361"/>
    <w:rsid w:val="00893A75"/>
    <w:rsid w:val="00893AF9"/>
    <w:rsid w:val="008940E0"/>
    <w:rsid w:val="00894545"/>
    <w:rsid w:val="0089509C"/>
    <w:rsid w:val="0089596F"/>
    <w:rsid w:val="00895B35"/>
    <w:rsid w:val="00896D8B"/>
    <w:rsid w:val="00897245"/>
    <w:rsid w:val="008A15DA"/>
    <w:rsid w:val="008A2E51"/>
    <w:rsid w:val="008A34B4"/>
    <w:rsid w:val="008A4AD1"/>
    <w:rsid w:val="008A5FC6"/>
    <w:rsid w:val="008A736E"/>
    <w:rsid w:val="008A7B9B"/>
    <w:rsid w:val="008B10F8"/>
    <w:rsid w:val="008B4E42"/>
    <w:rsid w:val="008B7B6F"/>
    <w:rsid w:val="008C3FEB"/>
    <w:rsid w:val="008C5E91"/>
    <w:rsid w:val="008C6AF5"/>
    <w:rsid w:val="008C6F92"/>
    <w:rsid w:val="008C72D1"/>
    <w:rsid w:val="008D0B47"/>
    <w:rsid w:val="008D1C75"/>
    <w:rsid w:val="008D2737"/>
    <w:rsid w:val="008D2A0B"/>
    <w:rsid w:val="008D300B"/>
    <w:rsid w:val="008D41DF"/>
    <w:rsid w:val="008D521A"/>
    <w:rsid w:val="008D74B9"/>
    <w:rsid w:val="008E0341"/>
    <w:rsid w:val="008E06F8"/>
    <w:rsid w:val="008E39E6"/>
    <w:rsid w:val="008E3DD2"/>
    <w:rsid w:val="008E598C"/>
    <w:rsid w:val="008E5A9C"/>
    <w:rsid w:val="008E5B3E"/>
    <w:rsid w:val="008E5F4C"/>
    <w:rsid w:val="008E7F39"/>
    <w:rsid w:val="008F06E6"/>
    <w:rsid w:val="008F4A64"/>
    <w:rsid w:val="008F59EE"/>
    <w:rsid w:val="008F696F"/>
    <w:rsid w:val="00900013"/>
    <w:rsid w:val="009021C5"/>
    <w:rsid w:val="00903642"/>
    <w:rsid w:val="00904EF3"/>
    <w:rsid w:val="009116AB"/>
    <w:rsid w:val="0091173A"/>
    <w:rsid w:val="00911D42"/>
    <w:rsid w:val="00913895"/>
    <w:rsid w:val="00914D37"/>
    <w:rsid w:val="00915B8B"/>
    <w:rsid w:val="00920191"/>
    <w:rsid w:val="009218CB"/>
    <w:rsid w:val="00921E18"/>
    <w:rsid w:val="009232CF"/>
    <w:rsid w:val="0092747D"/>
    <w:rsid w:val="009279D4"/>
    <w:rsid w:val="00931363"/>
    <w:rsid w:val="00931986"/>
    <w:rsid w:val="00932563"/>
    <w:rsid w:val="0093309F"/>
    <w:rsid w:val="009349BD"/>
    <w:rsid w:val="00935472"/>
    <w:rsid w:val="00937E32"/>
    <w:rsid w:val="00940A4A"/>
    <w:rsid w:val="009414A0"/>
    <w:rsid w:val="00942B13"/>
    <w:rsid w:val="00944994"/>
    <w:rsid w:val="00945A4F"/>
    <w:rsid w:val="0094751A"/>
    <w:rsid w:val="0094770B"/>
    <w:rsid w:val="00947E2E"/>
    <w:rsid w:val="009511D5"/>
    <w:rsid w:val="0095220C"/>
    <w:rsid w:val="0095342C"/>
    <w:rsid w:val="00954692"/>
    <w:rsid w:val="00956154"/>
    <w:rsid w:val="00960255"/>
    <w:rsid w:val="00965CC9"/>
    <w:rsid w:val="00967D03"/>
    <w:rsid w:val="009733DC"/>
    <w:rsid w:val="00973A70"/>
    <w:rsid w:val="00973F56"/>
    <w:rsid w:val="00974E5F"/>
    <w:rsid w:val="00975833"/>
    <w:rsid w:val="009771F4"/>
    <w:rsid w:val="00977352"/>
    <w:rsid w:val="00977A81"/>
    <w:rsid w:val="0098009A"/>
    <w:rsid w:val="00980961"/>
    <w:rsid w:val="009817B1"/>
    <w:rsid w:val="009838E6"/>
    <w:rsid w:val="009871A0"/>
    <w:rsid w:val="009905BE"/>
    <w:rsid w:val="00990912"/>
    <w:rsid w:val="0099146D"/>
    <w:rsid w:val="009933DA"/>
    <w:rsid w:val="00993ACA"/>
    <w:rsid w:val="00996021"/>
    <w:rsid w:val="00997189"/>
    <w:rsid w:val="0099755C"/>
    <w:rsid w:val="00997E40"/>
    <w:rsid w:val="00997FCB"/>
    <w:rsid w:val="009A3010"/>
    <w:rsid w:val="009A4C3A"/>
    <w:rsid w:val="009A4C85"/>
    <w:rsid w:val="009A79B1"/>
    <w:rsid w:val="009A7A0C"/>
    <w:rsid w:val="009B0F3B"/>
    <w:rsid w:val="009B1556"/>
    <w:rsid w:val="009B1CC4"/>
    <w:rsid w:val="009B2AA5"/>
    <w:rsid w:val="009B2D99"/>
    <w:rsid w:val="009B4825"/>
    <w:rsid w:val="009B71C5"/>
    <w:rsid w:val="009C058C"/>
    <w:rsid w:val="009C2430"/>
    <w:rsid w:val="009C29B0"/>
    <w:rsid w:val="009C720D"/>
    <w:rsid w:val="009D07E5"/>
    <w:rsid w:val="009D172E"/>
    <w:rsid w:val="009D4183"/>
    <w:rsid w:val="009D4ABF"/>
    <w:rsid w:val="009D4E51"/>
    <w:rsid w:val="009D5D40"/>
    <w:rsid w:val="009D700E"/>
    <w:rsid w:val="009E052A"/>
    <w:rsid w:val="009E2B27"/>
    <w:rsid w:val="009E3111"/>
    <w:rsid w:val="009E48AA"/>
    <w:rsid w:val="009E7B5A"/>
    <w:rsid w:val="009F036B"/>
    <w:rsid w:val="009F49C6"/>
    <w:rsid w:val="009F4A29"/>
    <w:rsid w:val="009F4AEC"/>
    <w:rsid w:val="009F4C06"/>
    <w:rsid w:val="009F5FA2"/>
    <w:rsid w:val="009F6D60"/>
    <w:rsid w:val="00A015D0"/>
    <w:rsid w:val="00A051B2"/>
    <w:rsid w:val="00A0542F"/>
    <w:rsid w:val="00A05467"/>
    <w:rsid w:val="00A068C6"/>
    <w:rsid w:val="00A12B64"/>
    <w:rsid w:val="00A13183"/>
    <w:rsid w:val="00A13971"/>
    <w:rsid w:val="00A211AF"/>
    <w:rsid w:val="00A23092"/>
    <w:rsid w:val="00A254DC"/>
    <w:rsid w:val="00A25B3D"/>
    <w:rsid w:val="00A25DA4"/>
    <w:rsid w:val="00A275D1"/>
    <w:rsid w:val="00A309AF"/>
    <w:rsid w:val="00A3199A"/>
    <w:rsid w:val="00A327D1"/>
    <w:rsid w:val="00A33CA0"/>
    <w:rsid w:val="00A35C48"/>
    <w:rsid w:val="00A417FF"/>
    <w:rsid w:val="00A43041"/>
    <w:rsid w:val="00A4360E"/>
    <w:rsid w:val="00A456BC"/>
    <w:rsid w:val="00A468EF"/>
    <w:rsid w:val="00A47E90"/>
    <w:rsid w:val="00A50516"/>
    <w:rsid w:val="00A5214F"/>
    <w:rsid w:val="00A527B4"/>
    <w:rsid w:val="00A55B3E"/>
    <w:rsid w:val="00A561C3"/>
    <w:rsid w:val="00A61142"/>
    <w:rsid w:val="00A61531"/>
    <w:rsid w:val="00A61687"/>
    <w:rsid w:val="00A64C03"/>
    <w:rsid w:val="00A6565D"/>
    <w:rsid w:val="00A65D84"/>
    <w:rsid w:val="00A6703E"/>
    <w:rsid w:val="00A707C2"/>
    <w:rsid w:val="00A70C35"/>
    <w:rsid w:val="00A7106E"/>
    <w:rsid w:val="00A71D78"/>
    <w:rsid w:val="00A74BB6"/>
    <w:rsid w:val="00A76246"/>
    <w:rsid w:val="00A77112"/>
    <w:rsid w:val="00A81BB6"/>
    <w:rsid w:val="00A83131"/>
    <w:rsid w:val="00A84146"/>
    <w:rsid w:val="00A843F4"/>
    <w:rsid w:val="00A863C7"/>
    <w:rsid w:val="00A8676B"/>
    <w:rsid w:val="00A871D9"/>
    <w:rsid w:val="00A91D25"/>
    <w:rsid w:val="00A93921"/>
    <w:rsid w:val="00A94E87"/>
    <w:rsid w:val="00A95433"/>
    <w:rsid w:val="00A95865"/>
    <w:rsid w:val="00A96796"/>
    <w:rsid w:val="00AA25B6"/>
    <w:rsid w:val="00AA2E11"/>
    <w:rsid w:val="00AA4301"/>
    <w:rsid w:val="00AA4EEE"/>
    <w:rsid w:val="00AA7D76"/>
    <w:rsid w:val="00AB1569"/>
    <w:rsid w:val="00AB297D"/>
    <w:rsid w:val="00AB495E"/>
    <w:rsid w:val="00AC0390"/>
    <w:rsid w:val="00AC3CE2"/>
    <w:rsid w:val="00AC4363"/>
    <w:rsid w:val="00AC4ADD"/>
    <w:rsid w:val="00AC6037"/>
    <w:rsid w:val="00AC75A5"/>
    <w:rsid w:val="00AC798C"/>
    <w:rsid w:val="00AC7DB8"/>
    <w:rsid w:val="00AD16F4"/>
    <w:rsid w:val="00AD2C6F"/>
    <w:rsid w:val="00AD4889"/>
    <w:rsid w:val="00AD4AA6"/>
    <w:rsid w:val="00AD4FE8"/>
    <w:rsid w:val="00AD535E"/>
    <w:rsid w:val="00AD696A"/>
    <w:rsid w:val="00AE0D51"/>
    <w:rsid w:val="00AE18AC"/>
    <w:rsid w:val="00AE1912"/>
    <w:rsid w:val="00AE2039"/>
    <w:rsid w:val="00AE2556"/>
    <w:rsid w:val="00AE2BE5"/>
    <w:rsid w:val="00AE3D45"/>
    <w:rsid w:val="00AE4B3D"/>
    <w:rsid w:val="00AE661F"/>
    <w:rsid w:val="00AE68C7"/>
    <w:rsid w:val="00AE6B62"/>
    <w:rsid w:val="00AE7A7A"/>
    <w:rsid w:val="00AF167D"/>
    <w:rsid w:val="00AF2E8E"/>
    <w:rsid w:val="00AF4B84"/>
    <w:rsid w:val="00AF6AAF"/>
    <w:rsid w:val="00B01B94"/>
    <w:rsid w:val="00B04A9C"/>
    <w:rsid w:val="00B05827"/>
    <w:rsid w:val="00B05FA7"/>
    <w:rsid w:val="00B073B7"/>
    <w:rsid w:val="00B0758E"/>
    <w:rsid w:val="00B0788E"/>
    <w:rsid w:val="00B07EC9"/>
    <w:rsid w:val="00B10998"/>
    <w:rsid w:val="00B14C02"/>
    <w:rsid w:val="00B1624C"/>
    <w:rsid w:val="00B16488"/>
    <w:rsid w:val="00B21099"/>
    <w:rsid w:val="00B30078"/>
    <w:rsid w:val="00B3015E"/>
    <w:rsid w:val="00B31BBB"/>
    <w:rsid w:val="00B32AF3"/>
    <w:rsid w:val="00B35362"/>
    <w:rsid w:val="00B374E5"/>
    <w:rsid w:val="00B409B5"/>
    <w:rsid w:val="00B41F91"/>
    <w:rsid w:val="00B4433D"/>
    <w:rsid w:val="00B449C1"/>
    <w:rsid w:val="00B45B00"/>
    <w:rsid w:val="00B467AD"/>
    <w:rsid w:val="00B47C7E"/>
    <w:rsid w:val="00B501BE"/>
    <w:rsid w:val="00B505FE"/>
    <w:rsid w:val="00B50726"/>
    <w:rsid w:val="00B51C85"/>
    <w:rsid w:val="00B53067"/>
    <w:rsid w:val="00B5306E"/>
    <w:rsid w:val="00B5527A"/>
    <w:rsid w:val="00B61883"/>
    <w:rsid w:val="00B62841"/>
    <w:rsid w:val="00B64BE9"/>
    <w:rsid w:val="00B670EF"/>
    <w:rsid w:val="00B702EF"/>
    <w:rsid w:val="00B72C8D"/>
    <w:rsid w:val="00B732E8"/>
    <w:rsid w:val="00B748C9"/>
    <w:rsid w:val="00B75DF2"/>
    <w:rsid w:val="00B81E8D"/>
    <w:rsid w:val="00B86A79"/>
    <w:rsid w:val="00B90D91"/>
    <w:rsid w:val="00B92D20"/>
    <w:rsid w:val="00B93224"/>
    <w:rsid w:val="00B938E6"/>
    <w:rsid w:val="00B93FF4"/>
    <w:rsid w:val="00B9629A"/>
    <w:rsid w:val="00BA11D7"/>
    <w:rsid w:val="00BA1F70"/>
    <w:rsid w:val="00BA2560"/>
    <w:rsid w:val="00BA2A80"/>
    <w:rsid w:val="00BA3019"/>
    <w:rsid w:val="00BA3244"/>
    <w:rsid w:val="00BA4890"/>
    <w:rsid w:val="00BA4ADB"/>
    <w:rsid w:val="00BA4D4B"/>
    <w:rsid w:val="00BA5E5D"/>
    <w:rsid w:val="00BB0251"/>
    <w:rsid w:val="00BB054A"/>
    <w:rsid w:val="00BB138C"/>
    <w:rsid w:val="00BB348F"/>
    <w:rsid w:val="00BB53BF"/>
    <w:rsid w:val="00BB61EF"/>
    <w:rsid w:val="00BC21C7"/>
    <w:rsid w:val="00BC355C"/>
    <w:rsid w:val="00BC4957"/>
    <w:rsid w:val="00BC57D8"/>
    <w:rsid w:val="00BC65EE"/>
    <w:rsid w:val="00BC6608"/>
    <w:rsid w:val="00BD2685"/>
    <w:rsid w:val="00BD45D2"/>
    <w:rsid w:val="00BD4CC8"/>
    <w:rsid w:val="00BD6FCE"/>
    <w:rsid w:val="00BD7DC2"/>
    <w:rsid w:val="00BE0BA1"/>
    <w:rsid w:val="00BE452E"/>
    <w:rsid w:val="00BE467A"/>
    <w:rsid w:val="00BE56C5"/>
    <w:rsid w:val="00BE5BF1"/>
    <w:rsid w:val="00BE6987"/>
    <w:rsid w:val="00BF09C2"/>
    <w:rsid w:val="00BF137B"/>
    <w:rsid w:val="00BF16AA"/>
    <w:rsid w:val="00BF3D67"/>
    <w:rsid w:val="00BF3EB8"/>
    <w:rsid w:val="00BF4546"/>
    <w:rsid w:val="00BF483C"/>
    <w:rsid w:val="00BF7EF0"/>
    <w:rsid w:val="00C017E5"/>
    <w:rsid w:val="00C0438A"/>
    <w:rsid w:val="00C069DF"/>
    <w:rsid w:val="00C101D1"/>
    <w:rsid w:val="00C10DC5"/>
    <w:rsid w:val="00C1188E"/>
    <w:rsid w:val="00C12030"/>
    <w:rsid w:val="00C13240"/>
    <w:rsid w:val="00C20F84"/>
    <w:rsid w:val="00C213D0"/>
    <w:rsid w:val="00C21EC2"/>
    <w:rsid w:val="00C22F16"/>
    <w:rsid w:val="00C23DF4"/>
    <w:rsid w:val="00C2500E"/>
    <w:rsid w:val="00C2506E"/>
    <w:rsid w:val="00C25B2F"/>
    <w:rsid w:val="00C27B8B"/>
    <w:rsid w:val="00C3080B"/>
    <w:rsid w:val="00C333EB"/>
    <w:rsid w:val="00C36345"/>
    <w:rsid w:val="00C3660B"/>
    <w:rsid w:val="00C37601"/>
    <w:rsid w:val="00C40E33"/>
    <w:rsid w:val="00C42019"/>
    <w:rsid w:val="00C42144"/>
    <w:rsid w:val="00C474B6"/>
    <w:rsid w:val="00C47C4A"/>
    <w:rsid w:val="00C532E6"/>
    <w:rsid w:val="00C5415A"/>
    <w:rsid w:val="00C56486"/>
    <w:rsid w:val="00C60257"/>
    <w:rsid w:val="00C6038D"/>
    <w:rsid w:val="00C62A42"/>
    <w:rsid w:val="00C62DCB"/>
    <w:rsid w:val="00C638FE"/>
    <w:rsid w:val="00C64102"/>
    <w:rsid w:val="00C65A98"/>
    <w:rsid w:val="00C662A4"/>
    <w:rsid w:val="00C67310"/>
    <w:rsid w:val="00C67D48"/>
    <w:rsid w:val="00C70D02"/>
    <w:rsid w:val="00C71794"/>
    <w:rsid w:val="00C7295A"/>
    <w:rsid w:val="00C73960"/>
    <w:rsid w:val="00C74D90"/>
    <w:rsid w:val="00C758F5"/>
    <w:rsid w:val="00C75AD0"/>
    <w:rsid w:val="00C77BE3"/>
    <w:rsid w:val="00C8143B"/>
    <w:rsid w:val="00C83188"/>
    <w:rsid w:val="00C835E5"/>
    <w:rsid w:val="00C855B4"/>
    <w:rsid w:val="00C864BD"/>
    <w:rsid w:val="00C91016"/>
    <w:rsid w:val="00C938CF"/>
    <w:rsid w:val="00C944B3"/>
    <w:rsid w:val="00C946D0"/>
    <w:rsid w:val="00CA02F8"/>
    <w:rsid w:val="00CA044C"/>
    <w:rsid w:val="00CA15E8"/>
    <w:rsid w:val="00CA522F"/>
    <w:rsid w:val="00CA55F2"/>
    <w:rsid w:val="00CA6AC3"/>
    <w:rsid w:val="00CB204E"/>
    <w:rsid w:val="00CC0EF5"/>
    <w:rsid w:val="00CC2B2A"/>
    <w:rsid w:val="00CC3078"/>
    <w:rsid w:val="00CC3827"/>
    <w:rsid w:val="00CC3830"/>
    <w:rsid w:val="00CC3CAC"/>
    <w:rsid w:val="00CC3DD2"/>
    <w:rsid w:val="00CC3F30"/>
    <w:rsid w:val="00CC47C2"/>
    <w:rsid w:val="00CC4E6C"/>
    <w:rsid w:val="00CC617A"/>
    <w:rsid w:val="00CC7AE6"/>
    <w:rsid w:val="00CD6A84"/>
    <w:rsid w:val="00CD73DF"/>
    <w:rsid w:val="00CE176B"/>
    <w:rsid w:val="00CE216C"/>
    <w:rsid w:val="00CE28FA"/>
    <w:rsid w:val="00CE31FE"/>
    <w:rsid w:val="00CE4085"/>
    <w:rsid w:val="00CE4CE1"/>
    <w:rsid w:val="00CE568E"/>
    <w:rsid w:val="00CE5947"/>
    <w:rsid w:val="00CF0307"/>
    <w:rsid w:val="00CF06A5"/>
    <w:rsid w:val="00CF23A2"/>
    <w:rsid w:val="00CF6D4E"/>
    <w:rsid w:val="00CF71A3"/>
    <w:rsid w:val="00D013CB"/>
    <w:rsid w:val="00D025E5"/>
    <w:rsid w:val="00D06114"/>
    <w:rsid w:val="00D06418"/>
    <w:rsid w:val="00D06595"/>
    <w:rsid w:val="00D06C35"/>
    <w:rsid w:val="00D07964"/>
    <w:rsid w:val="00D10BC1"/>
    <w:rsid w:val="00D15A48"/>
    <w:rsid w:val="00D167CE"/>
    <w:rsid w:val="00D17634"/>
    <w:rsid w:val="00D208A8"/>
    <w:rsid w:val="00D22D12"/>
    <w:rsid w:val="00D23917"/>
    <w:rsid w:val="00D25572"/>
    <w:rsid w:val="00D26261"/>
    <w:rsid w:val="00D26BD3"/>
    <w:rsid w:val="00D27918"/>
    <w:rsid w:val="00D3100F"/>
    <w:rsid w:val="00D313A1"/>
    <w:rsid w:val="00D31FA3"/>
    <w:rsid w:val="00D323DB"/>
    <w:rsid w:val="00D349CD"/>
    <w:rsid w:val="00D35573"/>
    <w:rsid w:val="00D3675F"/>
    <w:rsid w:val="00D36E06"/>
    <w:rsid w:val="00D40555"/>
    <w:rsid w:val="00D41EB3"/>
    <w:rsid w:val="00D41ED6"/>
    <w:rsid w:val="00D42BEF"/>
    <w:rsid w:val="00D43AD0"/>
    <w:rsid w:val="00D44542"/>
    <w:rsid w:val="00D44AB0"/>
    <w:rsid w:val="00D450BF"/>
    <w:rsid w:val="00D50D58"/>
    <w:rsid w:val="00D52938"/>
    <w:rsid w:val="00D531B4"/>
    <w:rsid w:val="00D53797"/>
    <w:rsid w:val="00D53F38"/>
    <w:rsid w:val="00D559D3"/>
    <w:rsid w:val="00D57865"/>
    <w:rsid w:val="00D57C6F"/>
    <w:rsid w:val="00D57E5C"/>
    <w:rsid w:val="00D608D3"/>
    <w:rsid w:val="00D61866"/>
    <w:rsid w:val="00D62A31"/>
    <w:rsid w:val="00D62AE9"/>
    <w:rsid w:val="00D63A08"/>
    <w:rsid w:val="00D651D7"/>
    <w:rsid w:val="00D658E3"/>
    <w:rsid w:val="00D6593E"/>
    <w:rsid w:val="00D66A38"/>
    <w:rsid w:val="00D6765E"/>
    <w:rsid w:val="00D70742"/>
    <w:rsid w:val="00D71764"/>
    <w:rsid w:val="00D72459"/>
    <w:rsid w:val="00D739C8"/>
    <w:rsid w:val="00D74137"/>
    <w:rsid w:val="00D742AF"/>
    <w:rsid w:val="00D7453B"/>
    <w:rsid w:val="00D77758"/>
    <w:rsid w:val="00D77D84"/>
    <w:rsid w:val="00D8020D"/>
    <w:rsid w:val="00D81E36"/>
    <w:rsid w:val="00D82B5F"/>
    <w:rsid w:val="00D82F0F"/>
    <w:rsid w:val="00D934F0"/>
    <w:rsid w:val="00D94C9F"/>
    <w:rsid w:val="00D973FC"/>
    <w:rsid w:val="00DA09E6"/>
    <w:rsid w:val="00DA3DAC"/>
    <w:rsid w:val="00DA468A"/>
    <w:rsid w:val="00DA5B36"/>
    <w:rsid w:val="00DA6ECB"/>
    <w:rsid w:val="00DA780D"/>
    <w:rsid w:val="00DB1705"/>
    <w:rsid w:val="00DB21FE"/>
    <w:rsid w:val="00DB308E"/>
    <w:rsid w:val="00DB318D"/>
    <w:rsid w:val="00DB63DB"/>
    <w:rsid w:val="00DB7C9D"/>
    <w:rsid w:val="00DC029E"/>
    <w:rsid w:val="00DC0D21"/>
    <w:rsid w:val="00DC1E98"/>
    <w:rsid w:val="00DC2CA8"/>
    <w:rsid w:val="00DC39F1"/>
    <w:rsid w:val="00DC5FC6"/>
    <w:rsid w:val="00DC730C"/>
    <w:rsid w:val="00DD1257"/>
    <w:rsid w:val="00DD2306"/>
    <w:rsid w:val="00DD3A62"/>
    <w:rsid w:val="00DD4AAA"/>
    <w:rsid w:val="00DD55A2"/>
    <w:rsid w:val="00DD5951"/>
    <w:rsid w:val="00DD59E4"/>
    <w:rsid w:val="00DD6615"/>
    <w:rsid w:val="00DD6AF5"/>
    <w:rsid w:val="00DD7EA5"/>
    <w:rsid w:val="00DE1532"/>
    <w:rsid w:val="00DE1B38"/>
    <w:rsid w:val="00DE39A7"/>
    <w:rsid w:val="00DE4230"/>
    <w:rsid w:val="00DF0BDF"/>
    <w:rsid w:val="00DF2E69"/>
    <w:rsid w:val="00DF4C96"/>
    <w:rsid w:val="00DF55D9"/>
    <w:rsid w:val="00DF70BA"/>
    <w:rsid w:val="00DF7EC5"/>
    <w:rsid w:val="00E0031D"/>
    <w:rsid w:val="00E02E9F"/>
    <w:rsid w:val="00E02EE5"/>
    <w:rsid w:val="00E03B55"/>
    <w:rsid w:val="00E03FCC"/>
    <w:rsid w:val="00E052E3"/>
    <w:rsid w:val="00E05CE4"/>
    <w:rsid w:val="00E06931"/>
    <w:rsid w:val="00E073FB"/>
    <w:rsid w:val="00E07468"/>
    <w:rsid w:val="00E1114E"/>
    <w:rsid w:val="00E13251"/>
    <w:rsid w:val="00E133D3"/>
    <w:rsid w:val="00E208BB"/>
    <w:rsid w:val="00E24CA1"/>
    <w:rsid w:val="00E25516"/>
    <w:rsid w:val="00E268DA"/>
    <w:rsid w:val="00E27287"/>
    <w:rsid w:val="00E27C0A"/>
    <w:rsid w:val="00E30939"/>
    <w:rsid w:val="00E33347"/>
    <w:rsid w:val="00E34E13"/>
    <w:rsid w:val="00E35C1F"/>
    <w:rsid w:val="00E379C3"/>
    <w:rsid w:val="00E40572"/>
    <w:rsid w:val="00E416D0"/>
    <w:rsid w:val="00E44E04"/>
    <w:rsid w:val="00E46154"/>
    <w:rsid w:val="00E46824"/>
    <w:rsid w:val="00E46B66"/>
    <w:rsid w:val="00E52227"/>
    <w:rsid w:val="00E534A4"/>
    <w:rsid w:val="00E57AFE"/>
    <w:rsid w:val="00E605E1"/>
    <w:rsid w:val="00E611B1"/>
    <w:rsid w:val="00E64955"/>
    <w:rsid w:val="00E677CA"/>
    <w:rsid w:val="00E70093"/>
    <w:rsid w:val="00E7209C"/>
    <w:rsid w:val="00E72926"/>
    <w:rsid w:val="00E740E9"/>
    <w:rsid w:val="00E74771"/>
    <w:rsid w:val="00E74A41"/>
    <w:rsid w:val="00E764B5"/>
    <w:rsid w:val="00E76D9D"/>
    <w:rsid w:val="00E7799D"/>
    <w:rsid w:val="00E81EB2"/>
    <w:rsid w:val="00E82D51"/>
    <w:rsid w:val="00E85A2C"/>
    <w:rsid w:val="00E860F9"/>
    <w:rsid w:val="00E86A7A"/>
    <w:rsid w:val="00E8723E"/>
    <w:rsid w:val="00E9079C"/>
    <w:rsid w:val="00E9107A"/>
    <w:rsid w:val="00E91C81"/>
    <w:rsid w:val="00E922E7"/>
    <w:rsid w:val="00E93697"/>
    <w:rsid w:val="00E95CCC"/>
    <w:rsid w:val="00E963B3"/>
    <w:rsid w:val="00E9679F"/>
    <w:rsid w:val="00E97F32"/>
    <w:rsid w:val="00EA03BE"/>
    <w:rsid w:val="00EA04DE"/>
    <w:rsid w:val="00EA1CD1"/>
    <w:rsid w:val="00EA60FC"/>
    <w:rsid w:val="00EA6AFA"/>
    <w:rsid w:val="00EB08A4"/>
    <w:rsid w:val="00EB1EAE"/>
    <w:rsid w:val="00EB566F"/>
    <w:rsid w:val="00EB5FEF"/>
    <w:rsid w:val="00EB6591"/>
    <w:rsid w:val="00EB68F5"/>
    <w:rsid w:val="00EB6D3E"/>
    <w:rsid w:val="00EB71DC"/>
    <w:rsid w:val="00EC06E4"/>
    <w:rsid w:val="00EC26CB"/>
    <w:rsid w:val="00EC417D"/>
    <w:rsid w:val="00EC5A43"/>
    <w:rsid w:val="00EC72B8"/>
    <w:rsid w:val="00EC7AE8"/>
    <w:rsid w:val="00ED2E2C"/>
    <w:rsid w:val="00ED3C1C"/>
    <w:rsid w:val="00ED60DD"/>
    <w:rsid w:val="00ED6F24"/>
    <w:rsid w:val="00EE0EC4"/>
    <w:rsid w:val="00EE3FED"/>
    <w:rsid w:val="00EE4142"/>
    <w:rsid w:val="00EE5C36"/>
    <w:rsid w:val="00EE6FB8"/>
    <w:rsid w:val="00EE7EA4"/>
    <w:rsid w:val="00EF074E"/>
    <w:rsid w:val="00EF0A25"/>
    <w:rsid w:val="00EF0B76"/>
    <w:rsid w:val="00EF0C18"/>
    <w:rsid w:val="00EF552A"/>
    <w:rsid w:val="00F00916"/>
    <w:rsid w:val="00F03B93"/>
    <w:rsid w:val="00F06138"/>
    <w:rsid w:val="00F1404B"/>
    <w:rsid w:val="00F14201"/>
    <w:rsid w:val="00F16D29"/>
    <w:rsid w:val="00F17ED3"/>
    <w:rsid w:val="00F220F2"/>
    <w:rsid w:val="00F23E82"/>
    <w:rsid w:val="00F255A1"/>
    <w:rsid w:val="00F27E6B"/>
    <w:rsid w:val="00F3051E"/>
    <w:rsid w:val="00F3350E"/>
    <w:rsid w:val="00F33781"/>
    <w:rsid w:val="00F34856"/>
    <w:rsid w:val="00F433F1"/>
    <w:rsid w:val="00F43B8E"/>
    <w:rsid w:val="00F43CF1"/>
    <w:rsid w:val="00F4714D"/>
    <w:rsid w:val="00F4723C"/>
    <w:rsid w:val="00F50413"/>
    <w:rsid w:val="00F50A74"/>
    <w:rsid w:val="00F50F9F"/>
    <w:rsid w:val="00F51493"/>
    <w:rsid w:val="00F52090"/>
    <w:rsid w:val="00F5539D"/>
    <w:rsid w:val="00F6020C"/>
    <w:rsid w:val="00F6037D"/>
    <w:rsid w:val="00F626C4"/>
    <w:rsid w:val="00F64177"/>
    <w:rsid w:val="00F64CBD"/>
    <w:rsid w:val="00F66D6C"/>
    <w:rsid w:val="00F67EED"/>
    <w:rsid w:val="00F72E4C"/>
    <w:rsid w:val="00F735B8"/>
    <w:rsid w:val="00F74FDC"/>
    <w:rsid w:val="00F77DBA"/>
    <w:rsid w:val="00F80435"/>
    <w:rsid w:val="00F82A79"/>
    <w:rsid w:val="00F832BD"/>
    <w:rsid w:val="00F83478"/>
    <w:rsid w:val="00F83EFB"/>
    <w:rsid w:val="00F862D5"/>
    <w:rsid w:val="00F86A69"/>
    <w:rsid w:val="00F91665"/>
    <w:rsid w:val="00F91C19"/>
    <w:rsid w:val="00F93431"/>
    <w:rsid w:val="00F93CFE"/>
    <w:rsid w:val="00F972DC"/>
    <w:rsid w:val="00FA0930"/>
    <w:rsid w:val="00FA150C"/>
    <w:rsid w:val="00FA272F"/>
    <w:rsid w:val="00FB1603"/>
    <w:rsid w:val="00FB1804"/>
    <w:rsid w:val="00FB1C09"/>
    <w:rsid w:val="00FB6504"/>
    <w:rsid w:val="00FB6B40"/>
    <w:rsid w:val="00FB7096"/>
    <w:rsid w:val="00FB78E4"/>
    <w:rsid w:val="00FB7B58"/>
    <w:rsid w:val="00FC1BA5"/>
    <w:rsid w:val="00FC2F77"/>
    <w:rsid w:val="00FC3981"/>
    <w:rsid w:val="00FC411C"/>
    <w:rsid w:val="00FC43A6"/>
    <w:rsid w:val="00FC543D"/>
    <w:rsid w:val="00FC6602"/>
    <w:rsid w:val="00FD17DC"/>
    <w:rsid w:val="00FD43B4"/>
    <w:rsid w:val="00FD478D"/>
    <w:rsid w:val="00FD5967"/>
    <w:rsid w:val="00FD5D68"/>
    <w:rsid w:val="00FD6F14"/>
    <w:rsid w:val="00FE0075"/>
    <w:rsid w:val="00FE2BB2"/>
    <w:rsid w:val="00FE54B1"/>
    <w:rsid w:val="00FE779E"/>
    <w:rsid w:val="00FF0E8B"/>
    <w:rsid w:val="00FF1B31"/>
    <w:rsid w:val="00FF3629"/>
    <w:rsid w:val="00FF3E2D"/>
    <w:rsid w:val="00FF5493"/>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06CEC"/>
  <w15:chartTrackingRefBased/>
  <w15:docId w15:val="{03FCCD08-3977-E345-A80C-A8E52FA8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4BE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4270B6"/>
    <w:rPr>
      <w:sz w:val="20"/>
      <w:szCs w:val="20"/>
    </w:rPr>
  </w:style>
  <w:style w:type="character" w:customStyle="1" w:styleId="FootnoteTextChar">
    <w:name w:val="Footnote Text Char"/>
    <w:basedOn w:val="DefaultParagraphFont"/>
    <w:link w:val="FootnoteText"/>
    <w:uiPriority w:val="99"/>
    <w:rsid w:val="004270B6"/>
    <w:rPr>
      <w:sz w:val="20"/>
      <w:szCs w:val="20"/>
    </w:rPr>
  </w:style>
  <w:style w:type="character" w:styleId="FootnoteReference">
    <w:name w:val="footnote reference"/>
    <w:basedOn w:val="DefaultParagraphFont"/>
    <w:uiPriority w:val="99"/>
    <w:semiHidden/>
    <w:unhideWhenUsed/>
    <w:rsid w:val="004270B6"/>
    <w:rPr>
      <w:vertAlign w:val="superscript"/>
    </w:rPr>
  </w:style>
  <w:style w:type="paragraph" w:styleId="Footer">
    <w:name w:val="footer"/>
    <w:basedOn w:val="Normal"/>
    <w:link w:val="FooterChar"/>
    <w:uiPriority w:val="99"/>
    <w:unhideWhenUsed/>
    <w:rsid w:val="00897245"/>
    <w:pPr>
      <w:tabs>
        <w:tab w:val="center" w:pos="4680"/>
        <w:tab w:val="right" w:pos="9360"/>
      </w:tabs>
    </w:pPr>
  </w:style>
  <w:style w:type="character" w:customStyle="1" w:styleId="FooterChar">
    <w:name w:val="Footer Char"/>
    <w:basedOn w:val="DefaultParagraphFont"/>
    <w:link w:val="Footer"/>
    <w:uiPriority w:val="99"/>
    <w:rsid w:val="00897245"/>
  </w:style>
  <w:style w:type="character" w:styleId="PageNumber">
    <w:name w:val="page number"/>
    <w:basedOn w:val="DefaultParagraphFont"/>
    <w:uiPriority w:val="99"/>
    <w:semiHidden/>
    <w:unhideWhenUsed/>
    <w:rsid w:val="00897245"/>
  </w:style>
  <w:style w:type="paragraph" w:styleId="Header">
    <w:name w:val="header"/>
    <w:basedOn w:val="Normal"/>
    <w:link w:val="HeaderChar"/>
    <w:uiPriority w:val="99"/>
    <w:unhideWhenUsed/>
    <w:rsid w:val="00897245"/>
    <w:pPr>
      <w:tabs>
        <w:tab w:val="center" w:pos="4680"/>
        <w:tab w:val="right" w:pos="9360"/>
      </w:tabs>
    </w:pPr>
  </w:style>
  <w:style w:type="character" w:customStyle="1" w:styleId="HeaderChar">
    <w:name w:val="Header Char"/>
    <w:basedOn w:val="DefaultParagraphFont"/>
    <w:link w:val="Header"/>
    <w:uiPriority w:val="99"/>
    <w:rsid w:val="00897245"/>
  </w:style>
  <w:style w:type="paragraph" w:styleId="BalloonText">
    <w:name w:val="Balloon Text"/>
    <w:basedOn w:val="Normal"/>
    <w:link w:val="BalloonTextChar"/>
    <w:uiPriority w:val="99"/>
    <w:semiHidden/>
    <w:unhideWhenUsed/>
    <w:rsid w:val="008E59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98C"/>
    <w:rPr>
      <w:rFonts w:ascii="Times New Roman" w:hAnsi="Times New Roman" w:cs="Times New Roman"/>
      <w:sz w:val="18"/>
      <w:szCs w:val="18"/>
    </w:rPr>
  </w:style>
  <w:style w:type="paragraph" w:customStyle="1" w:styleId="Default">
    <w:name w:val="Default"/>
    <w:rsid w:val="007C2F7D"/>
    <w:pPr>
      <w:autoSpaceDE w:val="0"/>
      <w:autoSpaceDN w:val="0"/>
      <w:adjustRightInd w:val="0"/>
    </w:pPr>
    <w:rPr>
      <w:rFonts w:ascii="Garamond" w:hAnsi="Garamond" w:cs="Garamond"/>
      <w:color w:val="000000"/>
    </w:rPr>
  </w:style>
  <w:style w:type="character" w:styleId="Hyperlink">
    <w:name w:val="Hyperlink"/>
    <w:basedOn w:val="DefaultParagraphFont"/>
    <w:uiPriority w:val="99"/>
    <w:unhideWhenUsed/>
    <w:rsid w:val="007C2F7D"/>
    <w:rPr>
      <w:color w:val="0563C1" w:themeColor="hyperlink"/>
      <w:u w:val="single"/>
    </w:rPr>
  </w:style>
  <w:style w:type="character" w:styleId="UnresolvedMention">
    <w:name w:val="Unresolved Mention"/>
    <w:basedOn w:val="DefaultParagraphFont"/>
    <w:uiPriority w:val="99"/>
    <w:semiHidden/>
    <w:unhideWhenUsed/>
    <w:rsid w:val="007C2F7D"/>
    <w:rPr>
      <w:color w:val="605E5C"/>
      <w:shd w:val="clear" w:color="auto" w:fill="E1DFDD"/>
    </w:rPr>
  </w:style>
  <w:style w:type="paragraph" w:styleId="ListParagraph">
    <w:name w:val="List Paragraph"/>
    <w:basedOn w:val="Normal"/>
    <w:uiPriority w:val="34"/>
    <w:qFormat/>
    <w:rsid w:val="007C2F7D"/>
    <w:pPr>
      <w:ind w:left="720"/>
      <w:contextualSpacing/>
    </w:pPr>
  </w:style>
  <w:style w:type="character" w:customStyle="1" w:styleId="pubinfo">
    <w:name w:val="pubinfo"/>
    <w:basedOn w:val="DefaultParagraphFont"/>
    <w:rsid w:val="0031569B"/>
  </w:style>
  <w:style w:type="character" w:styleId="Emphasis">
    <w:name w:val="Emphasis"/>
    <w:basedOn w:val="DefaultParagraphFont"/>
    <w:uiPriority w:val="20"/>
    <w:qFormat/>
    <w:rsid w:val="0031569B"/>
    <w:rPr>
      <w:i/>
      <w:iCs/>
    </w:rPr>
  </w:style>
  <w:style w:type="paragraph" w:styleId="NoSpacing">
    <w:name w:val="No Spacing"/>
    <w:uiPriority w:val="1"/>
    <w:qFormat/>
    <w:rsid w:val="008A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66847">
      <w:bodyDiv w:val="1"/>
      <w:marLeft w:val="0"/>
      <w:marRight w:val="0"/>
      <w:marTop w:val="0"/>
      <w:marBottom w:val="0"/>
      <w:divBdr>
        <w:top w:val="none" w:sz="0" w:space="0" w:color="auto"/>
        <w:left w:val="none" w:sz="0" w:space="0" w:color="auto"/>
        <w:bottom w:val="none" w:sz="0" w:space="0" w:color="auto"/>
        <w:right w:val="none" w:sz="0" w:space="0" w:color="auto"/>
      </w:divBdr>
    </w:div>
    <w:div w:id="225341050">
      <w:bodyDiv w:val="1"/>
      <w:marLeft w:val="0"/>
      <w:marRight w:val="0"/>
      <w:marTop w:val="0"/>
      <w:marBottom w:val="0"/>
      <w:divBdr>
        <w:top w:val="none" w:sz="0" w:space="0" w:color="auto"/>
        <w:left w:val="none" w:sz="0" w:space="0" w:color="auto"/>
        <w:bottom w:val="none" w:sz="0" w:space="0" w:color="auto"/>
        <w:right w:val="none" w:sz="0" w:space="0" w:color="auto"/>
      </w:divBdr>
    </w:div>
    <w:div w:id="343362025">
      <w:bodyDiv w:val="1"/>
      <w:marLeft w:val="0"/>
      <w:marRight w:val="0"/>
      <w:marTop w:val="0"/>
      <w:marBottom w:val="0"/>
      <w:divBdr>
        <w:top w:val="none" w:sz="0" w:space="0" w:color="auto"/>
        <w:left w:val="none" w:sz="0" w:space="0" w:color="auto"/>
        <w:bottom w:val="none" w:sz="0" w:space="0" w:color="auto"/>
        <w:right w:val="none" w:sz="0" w:space="0" w:color="auto"/>
      </w:divBdr>
    </w:div>
    <w:div w:id="454106887">
      <w:bodyDiv w:val="1"/>
      <w:marLeft w:val="0"/>
      <w:marRight w:val="0"/>
      <w:marTop w:val="0"/>
      <w:marBottom w:val="0"/>
      <w:divBdr>
        <w:top w:val="none" w:sz="0" w:space="0" w:color="auto"/>
        <w:left w:val="none" w:sz="0" w:space="0" w:color="auto"/>
        <w:bottom w:val="none" w:sz="0" w:space="0" w:color="auto"/>
        <w:right w:val="none" w:sz="0" w:space="0" w:color="auto"/>
      </w:divBdr>
    </w:div>
    <w:div w:id="631785128">
      <w:bodyDiv w:val="1"/>
      <w:marLeft w:val="0"/>
      <w:marRight w:val="0"/>
      <w:marTop w:val="0"/>
      <w:marBottom w:val="0"/>
      <w:divBdr>
        <w:top w:val="none" w:sz="0" w:space="0" w:color="auto"/>
        <w:left w:val="none" w:sz="0" w:space="0" w:color="auto"/>
        <w:bottom w:val="none" w:sz="0" w:space="0" w:color="auto"/>
        <w:right w:val="none" w:sz="0" w:space="0" w:color="auto"/>
      </w:divBdr>
    </w:div>
    <w:div w:id="704407048">
      <w:bodyDiv w:val="1"/>
      <w:marLeft w:val="0"/>
      <w:marRight w:val="0"/>
      <w:marTop w:val="0"/>
      <w:marBottom w:val="0"/>
      <w:divBdr>
        <w:top w:val="none" w:sz="0" w:space="0" w:color="auto"/>
        <w:left w:val="none" w:sz="0" w:space="0" w:color="auto"/>
        <w:bottom w:val="none" w:sz="0" w:space="0" w:color="auto"/>
        <w:right w:val="none" w:sz="0" w:space="0" w:color="auto"/>
      </w:divBdr>
    </w:div>
    <w:div w:id="814371572">
      <w:bodyDiv w:val="1"/>
      <w:marLeft w:val="0"/>
      <w:marRight w:val="0"/>
      <w:marTop w:val="0"/>
      <w:marBottom w:val="0"/>
      <w:divBdr>
        <w:top w:val="none" w:sz="0" w:space="0" w:color="auto"/>
        <w:left w:val="none" w:sz="0" w:space="0" w:color="auto"/>
        <w:bottom w:val="none" w:sz="0" w:space="0" w:color="auto"/>
        <w:right w:val="none" w:sz="0" w:space="0" w:color="auto"/>
      </w:divBdr>
    </w:div>
    <w:div w:id="838158635">
      <w:bodyDiv w:val="1"/>
      <w:marLeft w:val="0"/>
      <w:marRight w:val="0"/>
      <w:marTop w:val="0"/>
      <w:marBottom w:val="0"/>
      <w:divBdr>
        <w:top w:val="none" w:sz="0" w:space="0" w:color="auto"/>
        <w:left w:val="none" w:sz="0" w:space="0" w:color="auto"/>
        <w:bottom w:val="none" w:sz="0" w:space="0" w:color="auto"/>
        <w:right w:val="none" w:sz="0" w:space="0" w:color="auto"/>
      </w:divBdr>
    </w:div>
    <w:div w:id="1310594320">
      <w:bodyDiv w:val="1"/>
      <w:marLeft w:val="0"/>
      <w:marRight w:val="0"/>
      <w:marTop w:val="0"/>
      <w:marBottom w:val="0"/>
      <w:divBdr>
        <w:top w:val="none" w:sz="0" w:space="0" w:color="auto"/>
        <w:left w:val="none" w:sz="0" w:space="0" w:color="auto"/>
        <w:bottom w:val="none" w:sz="0" w:space="0" w:color="auto"/>
        <w:right w:val="none" w:sz="0" w:space="0" w:color="auto"/>
      </w:divBdr>
    </w:div>
    <w:div w:id="1497305634">
      <w:bodyDiv w:val="1"/>
      <w:marLeft w:val="0"/>
      <w:marRight w:val="0"/>
      <w:marTop w:val="0"/>
      <w:marBottom w:val="0"/>
      <w:divBdr>
        <w:top w:val="none" w:sz="0" w:space="0" w:color="auto"/>
        <w:left w:val="none" w:sz="0" w:space="0" w:color="auto"/>
        <w:bottom w:val="none" w:sz="0" w:space="0" w:color="auto"/>
        <w:right w:val="none" w:sz="0" w:space="0" w:color="auto"/>
      </w:divBdr>
      <w:divsChild>
        <w:div w:id="99222634">
          <w:marLeft w:val="0"/>
          <w:marRight w:val="0"/>
          <w:marTop w:val="0"/>
          <w:marBottom w:val="0"/>
          <w:divBdr>
            <w:top w:val="none" w:sz="0" w:space="0" w:color="auto"/>
            <w:left w:val="none" w:sz="0" w:space="0" w:color="auto"/>
            <w:bottom w:val="none" w:sz="0" w:space="0" w:color="auto"/>
            <w:right w:val="none" w:sz="0" w:space="0" w:color="auto"/>
          </w:divBdr>
          <w:divsChild>
            <w:div w:id="2025470340">
              <w:marLeft w:val="0"/>
              <w:marRight w:val="0"/>
              <w:marTop w:val="0"/>
              <w:marBottom w:val="0"/>
              <w:divBdr>
                <w:top w:val="none" w:sz="0" w:space="0" w:color="auto"/>
                <w:left w:val="none" w:sz="0" w:space="0" w:color="auto"/>
                <w:bottom w:val="none" w:sz="0" w:space="0" w:color="auto"/>
                <w:right w:val="none" w:sz="0" w:space="0" w:color="auto"/>
              </w:divBdr>
              <w:divsChild>
                <w:div w:id="13585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129">
      <w:bodyDiv w:val="1"/>
      <w:marLeft w:val="0"/>
      <w:marRight w:val="0"/>
      <w:marTop w:val="0"/>
      <w:marBottom w:val="0"/>
      <w:divBdr>
        <w:top w:val="none" w:sz="0" w:space="0" w:color="auto"/>
        <w:left w:val="none" w:sz="0" w:space="0" w:color="auto"/>
        <w:bottom w:val="none" w:sz="0" w:space="0" w:color="auto"/>
        <w:right w:val="none" w:sz="0" w:space="0" w:color="auto"/>
      </w:divBdr>
    </w:div>
    <w:div w:id="1661494777">
      <w:bodyDiv w:val="1"/>
      <w:marLeft w:val="0"/>
      <w:marRight w:val="0"/>
      <w:marTop w:val="0"/>
      <w:marBottom w:val="0"/>
      <w:divBdr>
        <w:top w:val="none" w:sz="0" w:space="0" w:color="auto"/>
        <w:left w:val="none" w:sz="0" w:space="0" w:color="auto"/>
        <w:bottom w:val="none" w:sz="0" w:space="0" w:color="auto"/>
        <w:right w:val="none" w:sz="0" w:space="0" w:color="auto"/>
      </w:divBdr>
    </w:div>
    <w:div w:id="19143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9730-7AE1-7D46-A60C-DE1EA27E03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7652</Words>
  <Characters>43621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Johnson King</dc:creator>
  <cp:keywords/>
  <dc:description/>
  <cp:lastModifiedBy>Zoe Johnson King</cp:lastModifiedBy>
  <cp:revision>13</cp:revision>
  <dcterms:created xsi:type="dcterms:W3CDTF">2022-07-13T01:24:00Z</dcterms:created>
  <dcterms:modified xsi:type="dcterms:W3CDTF">2022-07-13T01:49:00Z</dcterms:modified>
</cp:coreProperties>
</file>